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463" w:rsidRPr="00E77B47" w:rsidRDefault="00325463" w:rsidP="00320C89">
      <w:pPr>
        <w:pStyle w:val="Header"/>
        <w:tabs>
          <w:tab w:val="clear" w:pos="4536"/>
          <w:tab w:val="clear" w:pos="9072"/>
          <w:tab w:val="left" w:pos="5760"/>
        </w:tabs>
      </w:pPr>
      <w:r w:rsidRPr="000C1D4C">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2pt;visibility:visible">
            <v:imagedata r:id="rId5" o:title=""/>
          </v:shape>
        </w:pict>
      </w:r>
      <w:r>
        <w:rPr>
          <w:noProof/>
          <w:lang w:val="de-AT" w:eastAsia="de-AT"/>
        </w:rPr>
        <w:tab/>
      </w:r>
      <w:r w:rsidRPr="000C1D4C">
        <w:rPr>
          <w:noProof/>
          <w:lang w:val="de-AT" w:eastAsia="de-AT"/>
        </w:rPr>
        <w:pict>
          <v:shape id="_x0000_i1026" type="#_x0000_t75" style="width:164.25pt;height:42.75pt;visibility:visible">
            <v:imagedata r:id="rId6" o:title=""/>
          </v:shape>
        </w:pict>
      </w:r>
    </w:p>
    <w:p w:rsidR="00325463" w:rsidRDefault="00325463" w:rsidP="007C45A4">
      <w:pPr>
        <w:spacing w:line="360" w:lineRule="auto"/>
        <w:rPr>
          <w:rFonts w:ascii="Arial" w:hAnsi="Arial"/>
          <w:b/>
          <w:sz w:val="28"/>
        </w:rPr>
      </w:pPr>
    </w:p>
    <w:p w:rsidR="00325463" w:rsidRPr="002C47DF" w:rsidRDefault="00325463" w:rsidP="007C45A4">
      <w:pPr>
        <w:spacing w:line="360" w:lineRule="auto"/>
        <w:rPr>
          <w:rFonts w:ascii="Arial" w:hAnsi="Arial" w:cs="Arial"/>
          <w:b/>
          <w:sz w:val="28"/>
        </w:rPr>
      </w:pPr>
      <w:r w:rsidRPr="002C47DF">
        <w:rPr>
          <w:rFonts w:ascii="Arial" w:hAnsi="Arial"/>
          <w:b/>
          <w:sz w:val="28"/>
        </w:rPr>
        <w:t>Macrotracer Model for Fine Dust Source Mapping (PM10) at 7 PMinter Air Quality Measuring Stations (February 2011)</w:t>
      </w:r>
    </w:p>
    <w:p w:rsidR="00325463" w:rsidRPr="002C47DF" w:rsidRDefault="00325463">
      <w:pPr>
        <w:rPr>
          <w:rFonts w:ascii="Arial" w:hAnsi="Arial" w:cs="Arial"/>
        </w:rPr>
      </w:pPr>
      <w:bookmarkStart w:id="0" w:name="_GoBack"/>
      <w:bookmarkEnd w:id="0"/>
    </w:p>
    <w:p w:rsidR="00325463" w:rsidRPr="002C47DF" w:rsidRDefault="00325463" w:rsidP="00BF46F1">
      <w:pPr>
        <w:spacing w:line="360" w:lineRule="auto"/>
        <w:rPr>
          <w:rFonts w:ascii="Arial" w:hAnsi="Arial" w:cs="Arial"/>
          <w:b/>
          <w:sz w:val="22"/>
        </w:rPr>
      </w:pPr>
      <w:r w:rsidRPr="002C47DF">
        <w:rPr>
          <w:rFonts w:ascii="Arial" w:hAnsi="Arial"/>
          <w:b/>
          <w:sz w:val="22"/>
          <w:u w:val="single"/>
        </w:rPr>
        <w:t>Anne Kasper-Giebl</w:t>
      </w:r>
      <w:r w:rsidRPr="002C47DF">
        <w:rPr>
          <w:rFonts w:ascii="Arial" w:hAnsi="Arial"/>
          <w:b/>
          <w:sz w:val="22"/>
          <w:vertAlign w:val="superscript"/>
        </w:rPr>
        <w:t>1</w:t>
      </w:r>
      <w:r w:rsidRPr="002C47DF">
        <w:rPr>
          <w:rFonts w:ascii="Arial" w:hAnsi="Arial"/>
          <w:b/>
          <w:sz w:val="22"/>
        </w:rPr>
        <w:t xml:space="preserve">, </w:t>
      </w:r>
      <w:smartTag w:uri="urn:schemas-microsoft-com:office:smarttags" w:element="place">
        <w:r w:rsidRPr="002C47DF">
          <w:rPr>
            <w:rFonts w:ascii="Arial" w:hAnsi="Arial"/>
            <w:b/>
            <w:sz w:val="22"/>
          </w:rPr>
          <w:t>Magdalena</w:t>
        </w:r>
      </w:smartTag>
      <w:r w:rsidRPr="002C47DF">
        <w:rPr>
          <w:rFonts w:ascii="Arial" w:hAnsi="Arial"/>
          <w:b/>
          <w:sz w:val="22"/>
        </w:rPr>
        <w:t xml:space="preserve"> Kistler</w:t>
      </w:r>
      <w:r w:rsidRPr="002C47DF">
        <w:rPr>
          <w:rFonts w:ascii="Arial" w:hAnsi="Arial"/>
          <w:b/>
          <w:sz w:val="22"/>
          <w:vertAlign w:val="superscript"/>
        </w:rPr>
        <w:t>1</w:t>
      </w:r>
      <w:r w:rsidRPr="002C47DF">
        <w:rPr>
          <w:rFonts w:ascii="Arial" w:hAnsi="Arial"/>
          <w:b/>
          <w:sz w:val="22"/>
        </w:rPr>
        <w:t>, Eylem Can Cetintas</w:t>
      </w:r>
      <w:r w:rsidRPr="002C47DF">
        <w:rPr>
          <w:rFonts w:ascii="Arial" w:hAnsi="Arial"/>
          <w:b/>
          <w:sz w:val="22"/>
          <w:vertAlign w:val="superscript"/>
        </w:rPr>
        <w:t>1</w:t>
      </w:r>
      <w:r w:rsidRPr="002C47DF">
        <w:rPr>
          <w:rFonts w:ascii="Arial" w:hAnsi="Arial"/>
          <w:b/>
          <w:sz w:val="22"/>
        </w:rPr>
        <w:t>, Elisabeth Schreiner</w:t>
      </w:r>
      <w:r w:rsidRPr="002C47DF">
        <w:rPr>
          <w:rFonts w:ascii="Arial" w:hAnsi="Arial"/>
          <w:b/>
          <w:sz w:val="22"/>
          <w:vertAlign w:val="superscript"/>
        </w:rPr>
        <w:t>1</w:t>
      </w:r>
      <w:r w:rsidRPr="002C47DF">
        <w:rPr>
          <w:rFonts w:ascii="Arial" w:hAnsi="Arial"/>
          <w:b/>
          <w:sz w:val="22"/>
        </w:rPr>
        <w:t>, Carlos Ramirez Santa-Cruz</w:t>
      </w:r>
      <w:r w:rsidRPr="002C47DF">
        <w:rPr>
          <w:rFonts w:ascii="Arial" w:hAnsi="Arial"/>
          <w:b/>
          <w:sz w:val="22"/>
          <w:vertAlign w:val="superscript"/>
        </w:rPr>
        <w:t>1</w:t>
      </w:r>
      <w:r w:rsidRPr="002C47DF">
        <w:rPr>
          <w:rFonts w:ascii="Arial" w:hAnsi="Arial"/>
          <w:b/>
          <w:sz w:val="22"/>
        </w:rPr>
        <w:t>, Sönke Szidat</w:t>
      </w:r>
      <w:r w:rsidRPr="002C47DF">
        <w:rPr>
          <w:rFonts w:ascii="Arial" w:hAnsi="Arial"/>
          <w:b/>
          <w:sz w:val="22"/>
          <w:vertAlign w:val="superscript"/>
        </w:rPr>
        <w:t>2</w:t>
      </w:r>
      <w:r w:rsidRPr="002C47DF">
        <w:rPr>
          <w:rFonts w:ascii="Arial" w:hAnsi="Arial"/>
          <w:b/>
          <w:sz w:val="22"/>
        </w:rPr>
        <w:t>, Yanlin Zhang</w:t>
      </w:r>
      <w:r w:rsidRPr="002C47DF">
        <w:rPr>
          <w:rFonts w:ascii="Arial" w:hAnsi="Arial"/>
          <w:b/>
          <w:sz w:val="22"/>
          <w:vertAlign w:val="superscript"/>
        </w:rPr>
        <w:t>2</w:t>
      </w:r>
      <w:r w:rsidRPr="002C47DF">
        <w:rPr>
          <w:rFonts w:ascii="Arial" w:hAnsi="Arial"/>
          <w:b/>
          <w:sz w:val="22"/>
        </w:rPr>
        <w:t>, Heidi Bauer</w:t>
      </w:r>
      <w:r w:rsidRPr="002C47DF">
        <w:rPr>
          <w:rFonts w:ascii="Arial" w:hAnsi="Arial"/>
          <w:b/>
          <w:sz w:val="22"/>
          <w:vertAlign w:val="superscript"/>
        </w:rPr>
        <w:t>1†</w:t>
      </w:r>
    </w:p>
    <w:p w:rsidR="00325463" w:rsidRPr="002C47DF" w:rsidRDefault="00325463" w:rsidP="00BF46F1">
      <w:pPr>
        <w:spacing w:line="360" w:lineRule="auto"/>
        <w:rPr>
          <w:rFonts w:ascii="Arial" w:hAnsi="Arial" w:cs="Arial"/>
          <w:b/>
          <w:sz w:val="22"/>
        </w:rPr>
      </w:pPr>
    </w:p>
    <w:p w:rsidR="00325463" w:rsidRPr="002C47DF" w:rsidRDefault="00325463" w:rsidP="00BF46F1">
      <w:pPr>
        <w:spacing w:line="360" w:lineRule="auto"/>
        <w:rPr>
          <w:rFonts w:ascii="Arial" w:hAnsi="Arial" w:cs="Arial"/>
          <w:b/>
          <w:sz w:val="22"/>
        </w:rPr>
      </w:pPr>
      <w:smartTag w:uri="urn:schemas-microsoft-com:office:smarttags" w:element="PlaceName">
        <w:r w:rsidRPr="002C47DF">
          <w:rPr>
            <w:rFonts w:ascii="Arial" w:hAnsi="Arial"/>
            <w:b/>
            <w:sz w:val="22"/>
            <w:vertAlign w:val="superscript"/>
          </w:rPr>
          <w:t>1</w:t>
        </w:r>
        <w:r w:rsidRPr="002C47DF">
          <w:rPr>
            <w:rFonts w:ascii="Arial" w:hAnsi="Arial"/>
            <w:b/>
            <w:sz w:val="22"/>
          </w:rPr>
          <w:t>Vienna</w:t>
        </w:r>
      </w:smartTag>
      <w:r w:rsidRPr="002C47DF">
        <w:rPr>
          <w:rFonts w:ascii="Arial" w:hAnsi="Arial"/>
          <w:b/>
          <w:sz w:val="22"/>
        </w:rPr>
        <w:t xml:space="preserve"> </w:t>
      </w:r>
      <w:smartTag w:uri="urn:schemas-microsoft-com:office:smarttags" w:element="PlaceType">
        <w:r w:rsidRPr="002C47DF">
          <w:rPr>
            <w:rFonts w:ascii="Arial" w:hAnsi="Arial"/>
            <w:b/>
            <w:sz w:val="22"/>
          </w:rPr>
          <w:t>University</w:t>
        </w:r>
      </w:smartTag>
      <w:r w:rsidRPr="002C47DF">
        <w:rPr>
          <w:rFonts w:ascii="Arial" w:hAnsi="Arial"/>
          <w:b/>
          <w:sz w:val="22"/>
        </w:rPr>
        <w:t xml:space="preserve"> of Technology, </w:t>
      </w:r>
      <w:smartTag w:uri="urn:schemas-microsoft-com:office:smarttags" w:element="PlaceType">
        <w:r w:rsidRPr="002C47DF">
          <w:rPr>
            <w:rFonts w:ascii="Arial" w:hAnsi="Arial"/>
            <w:b/>
            <w:sz w:val="22"/>
          </w:rPr>
          <w:t>Institute</w:t>
        </w:r>
      </w:smartTag>
      <w:r w:rsidRPr="002C47DF">
        <w:rPr>
          <w:rFonts w:ascii="Arial" w:hAnsi="Arial"/>
          <w:b/>
          <w:sz w:val="22"/>
        </w:rPr>
        <w:t xml:space="preserve"> of </w:t>
      </w:r>
      <w:smartTag w:uri="urn:schemas-microsoft-com:office:smarttags" w:element="PlaceName">
        <w:r w:rsidRPr="002C47DF">
          <w:rPr>
            <w:rFonts w:ascii="Arial" w:hAnsi="Arial"/>
            <w:b/>
            <w:sz w:val="22"/>
          </w:rPr>
          <w:t>Chemical</w:t>
        </w:r>
      </w:smartTag>
      <w:r w:rsidRPr="002C47DF">
        <w:rPr>
          <w:rFonts w:ascii="Arial" w:hAnsi="Arial"/>
          <w:b/>
          <w:sz w:val="22"/>
        </w:rPr>
        <w:t xml:space="preserve"> Technologies and Analytical Chemistry, Getreidemarkt 9/164-UPA, A-1060 </w:t>
      </w:r>
      <w:smartTag w:uri="urn:schemas-microsoft-com:office:smarttags" w:element="place">
        <w:smartTag w:uri="urn:schemas-microsoft-com:office:smarttags" w:element="City">
          <w:r w:rsidRPr="002C47DF">
            <w:rPr>
              <w:rFonts w:ascii="Arial" w:hAnsi="Arial"/>
              <w:b/>
              <w:sz w:val="22"/>
            </w:rPr>
            <w:t>Vienna</w:t>
          </w:r>
        </w:smartTag>
      </w:smartTag>
    </w:p>
    <w:p w:rsidR="00325463" w:rsidRPr="002C47DF" w:rsidRDefault="00325463" w:rsidP="00BF46F1">
      <w:pPr>
        <w:spacing w:line="360" w:lineRule="auto"/>
        <w:rPr>
          <w:rFonts w:ascii="Arial" w:hAnsi="Arial" w:cs="Arial"/>
          <w:b/>
          <w:sz w:val="22"/>
        </w:rPr>
      </w:pPr>
      <w:r w:rsidRPr="002C47DF">
        <w:rPr>
          <w:rFonts w:ascii="Arial" w:hAnsi="Arial"/>
          <w:b/>
          <w:sz w:val="22"/>
          <w:vertAlign w:val="superscript"/>
        </w:rPr>
        <w:t>2</w:t>
      </w:r>
      <w:r w:rsidRPr="002C47DF">
        <w:rPr>
          <w:rFonts w:ascii="Arial" w:hAnsi="Arial"/>
          <w:b/>
          <w:sz w:val="22"/>
        </w:rPr>
        <w:t xml:space="preserve">University of Berne, Department of Chemistry and Biochemistry, Freiestraße 3, CH-3012 </w:t>
      </w:r>
      <w:smartTag w:uri="urn:schemas-microsoft-com:office:smarttags" w:element="place">
        <w:r w:rsidRPr="002C47DF">
          <w:rPr>
            <w:rFonts w:ascii="Arial" w:hAnsi="Arial"/>
            <w:b/>
            <w:sz w:val="22"/>
          </w:rPr>
          <w:t>Berne</w:t>
        </w:r>
      </w:smartTag>
      <w:r w:rsidRPr="002C47DF">
        <w:rPr>
          <w:rFonts w:ascii="Arial" w:hAnsi="Arial"/>
          <w:b/>
          <w:sz w:val="22"/>
          <w:vertAlign w:val="superscript"/>
        </w:rPr>
        <w:t xml:space="preserve"> </w:t>
      </w:r>
    </w:p>
    <w:p w:rsidR="00325463" w:rsidRPr="002C47DF" w:rsidRDefault="00325463" w:rsidP="00EE7BDE">
      <w:pPr>
        <w:spacing w:before="120" w:line="360" w:lineRule="auto"/>
        <w:rPr>
          <w:rFonts w:ascii="Arial" w:hAnsi="Arial" w:cs="Arial"/>
          <w:b/>
          <w:sz w:val="22"/>
        </w:rPr>
      </w:pPr>
      <w:hyperlink r:id="rId7">
        <w:r w:rsidRPr="002C47DF">
          <w:rPr>
            <w:rStyle w:val="Hyperlink"/>
            <w:rFonts w:ascii="Arial" w:hAnsi="Arial" w:cs="Mangal"/>
            <w:b/>
            <w:sz w:val="22"/>
          </w:rPr>
          <w:t>akasper@mail. tuwien.ac.at</w:t>
        </w:r>
      </w:hyperlink>
    </w:p>
    <w:p w:rsidR="00325463" w:rsidRPr="002C47DF" w:rsidRDefault="00325463">
      <w:pPr>
        <w:rPr>
          <w:rFonts w:ascii="Arial" w:hAnsi="Arial" w:cs="Arial"/>
        </w:rPr>
      </w:pPr>
    </w:p>
    <w:p w:rsidR="00325463" w:rsidRDefault="00325463">
      <w:pPr>
        <w:rPr>
          <w:rFonts w:ascii="Arial" w:hAnsi="Arial"/>
          <w:b/>
          <w:i/>
          <w:sz w:val="20"/>
        </w:rPr>
      </w:pPr>
      <w:r w:rsidRPr="002C47DF">
        <w:rPr>
          <w:rFonts w:ascii="Arial" w:hAnsi="Arial"/>
          <w:b/>
          <w:i/>
          <w:sz w:val="20"/>
        </w:rPr>
        <w:t xml:space="preserve">Abstract </w:t>
      </w:r>
    </w:p>
    <w:p w:rsidR="00325463" w:rsidRPr="002C47DF" w:rsidRDefault="00325463">
      <w:pPr>
        <w:rPr>
          <w:rFonts w:ascii="Arial" w:hAnsi="Arial" w:cs="Arial"/>
          <w:b/>
          <w:i/>
          <w:sz w:val="20"/>
        </w:rPr>
      </w:pPr>
    </w:p>
    <w:p w:rsidR="00325463" w:rsidRPr="002C47DF" w:rsidRDefault="00325463" w:rsidP="00DF326F">
      <w:pPr>
        <w:jc w:val="both"/>
        <w:rPr>
          <w:rFonts w:ascii="Arial" w:hAnsi="Arial" w:cs="Arial"/>
          <w:sz w:val="20"/>
        </w:rPr>
      </w:pPr>
      <w:r w:rsidRPr="002C47DF">
        <w:rPr>
          <w:rFonts w:ascii="Arial" w:hAnsi="Arial"/>
          <w:sz w:val="20"/>
        </w:rPr>
        <w:t xml:space="preserve">To characterise the most important sources of fine dust in the Austrian/Slovenian border region, filter measurements were conducted in February 2011 at seven measuring points in Lower Carinthia, </w:t>
      </w:r>
      <w:r>
        <w:rPr>
          <w:rFonts w:ascii="Arial" w:hAnsi="Arial"/>
          <w:sz w:val="20"/>
        </w:rPr>
        <w:t>Southern St</w:t>
      </w:r>
      <w:r w:rsidRPr="002C47DF">
        <w:rPr>
          <w:rFonts w:ascii="Arial" w:hAnsi="Arial"/>
          <w:sz w:val="20"/>
        </w:rPr>
        <w:t xml:space="preserve">yria and </w:t>
      </w:r>
      <w:smartTag w:uri="urn:schemas-microsoft-com:office:smarttags" w:element="place">
        <w:r w:rsidRPr="002C47DF">
          <w:rPr>
            <w:rFonts w:ascii="Arial" w:hAnsi="Arial"/>
            <w:sz w:val="20"/>
          </w:rPr>
          <w:t>North</w:t>
        </w:r>
        <w:r>
          <w:rPr>
            <w:rFonts w:ascii="Arial" w:hAnsi="Arial"/>
            <w:sz w:val="20"/>
          </w:rPr>
          <w:t>ern</w:t>
        </w:r>
        <w:r w:rsidRPr="002C47DF">
          <w:rPr>
            <w:rFonts w:ascii="Arial" w:hAnsi="Arial"/>
            <w:sz w:val="20"/>
          </w:rPr>
          <w:t xml:space="preserve"> Slovenia</w:t>
        </w:r>
      </w:smartTag>
      <w:r w:rsidRPr="002C47DF">
        <w:rPr>
          <w:rFonts w:ascii="Arial" w:hAnsi="Arial"/>
          <w:sz w:val="20"/>
        </w:rPr>
        <w:t xml:space="preserve">. The effective fine dust sources were derived from a chemical analysis of these filters using a macrotracer model. The analyses included the determination of soot, organic carbon, anhydrous dextrose, HULIS, inorganic ions and selected metals. It was possible to show inorganic ions (ammonium nitrate and ammonium sulphate </w:t>
      </w:r>
      <w:r>
        <w:rPr>
          <w:rFonts w:ascii="Arial" w:hAnsi="Arial"/>
          <w:sz w:val="20"/>
        </w:rPr>
        <w:t>–</w:t>
      </w:r>
      <w:r w:rsidRPr="002C47DF">
        <w:rPr>
          <w:rFonts w:ascii="Arial" w:hAnsi="Arial"/>
          <w:sz w:val="20"/>
        </w:rPr>
        <w:t xml:space="preserve"> formed</w:t>
      </w:r>
      <w:r>
        <w:rPr>
          <w:rFonts w:ascii="Arial" w:hAnsi="Arial"/>
          <w:sz w:val="20"/>
        </w:rPr>
        <w:t xml:space="preserve"> </w:t>
      </w:r>
      <w:r w:rsidRPr="002C47DF">
        <w:rPr>
          <w:rFonts w:ascii="Arial" w:hAnsi="Arial"/>
          <w:sz w:val="20"/>
        </w:rPr>
        <w:t xml:space="preserve">from gaseous precursor substances) and wood smoke to be the most important sources of fine dust. Furthermore, motor vehicle traffic contributed to the formation of fine dust. In addition </w:t>
      </w:r>
      <w:r w:rsidRPr="002C47DF">
        <w:rPr>
          <w:rFonts w:ascii="Arial" w:hAnsi="Arial"/>
          <w:sz w:val="20"/>
          <w:vertAlign w:val="superscript"/>
        </w:rPr>
        <w:t>14</w:t>
      </w:r>
      <w:r w:rsidRPr="002C47DF">
        <w:rPr>
          <w:rFonts w:ascii="Arial" w:hAnsi="Arial"/>
          <w:sz w:val="20"/>
        </w:rPr>
        <w:t xml:space="preserve">C measurements were conducted in order to differentiate the proportion of fine dust that contains carbon from fossil and non-fossil sources. </w:t>
      </w:r>
    </w:p>
    <w:p w:rsidR="00325463" w:rsidRPr="002C47DF" w:rsidRDefault="00325463">
      <w:pPr>
        <w:rPr>
          <w:rFonts w:ascii="Arial" w:hAnsi="Arial" w:cs="Arial"/>
        </w:rPr>
      </w:pPr>
    </w:p>
    <w:p w:rsidR="00325463" w:rsidRPr="002C47DF" w:rsidRDefault="00325463">
      <w:pPr>
        <w:rPr>
          <w:rFonts w:ascii="Arial" w:hAnsi="Arial" w:cs="Arial"/>
          <w:b/>
          <w:sz w:val="22"/>
        </w:rPr>
      </w:pPr>
    </w:p>
    <w:p w:rsidR="00325463" w:rsidRPr="002C47DF" w:rsidRDefault="00325463" w:rsidP="00234C77">
      <w:pPr>
        <w:spacing w:after="120"/>
        <w:rPr>
          <w:rFonts w:ascii="Arial" w:hAnsi="Arial" w:cs="Arial"/>
          <w:b/>
          <w:sz w:val="22"/>
        </w:rPr>
      </w:pPr>
      <w:r w:rsidRPr="002C47DF">
        <w:rPr>
          <w:rFonts w:ascii="Arial" w:hAnsi="Arial"/>
          <w:b/>
          <w:sz w:val="22"/>
        </w:rPr>
        <w:t>Introduction</w:t>
      </w:r>
    </w:p>
    <w:p w:rsidR="00325463" w:rsidRPr="002C47DF" w:rsidRDefault="00325463" w:rsidP="009A20D9">
      <w:pPr>
        <w:jc w:val="both"/>
        <w:rPr>
          <w:rFonts w:ascii="Arial" w:hAnsi="Arial" w:cs="Arial"/>
          <w:sz w:val="22"/>
          <w:szCs w:val="22"/>
        </w:rPr>
      </w:pPr>
      <w:r w:rsidRPr="002C47DF">
        <w:rPr>
          <w:rFonts w:ascii="Arial" w:hAnsi="Arial"/>
          <w:sz w:val="22"/>
        </w:rPr>
        <w:t xml:space="preserve">PM10 </w:t>
      </w:r>
      <w:r>
        <w:rPr>
          <w:rFonts w:ascii="Arial" w:hAnsi="Arial"/>
          <w:sz w:val="22"/>
        </w:rPr>
        <w:t>–</w:t>
      </w:r>
      <w:r w:rsidRPr="002C47DF">
        <w:rPr>
          <w:rFonts w:ascii="Arial" w:hAnsi="Arial"/>
          <w:sz w:val="22"/>
        </w:rPr>
        <w:t xml:space="preserve"> fine</w:t>
      </w:r>
      <w:r>
        <w:rPr>
          <w:rFonts w:ascii="Arial" w:hAnsi="Arial"/>
          <w:sz w:val="22"/>
        </w:rPr>
        <w:t xml:space="preserve"> </w:t>
      </w:r>
      <w:r w:rsidRPr="002C47DF">
        <w:rPr>
          <w:rFonts w:ascii="Arial" w:hAnsi="Arial"/>
          <w:sz w:val="22"/>
        </w:rPr>
        <w:t>dust</w:t>
      </w:r>
      <w:r>
        <w:rPr>
          <w:rFonts w:ascii="Arial" w:hAnsi="Arial"/>
          <w:sz w:val="22"/>
        </w:rPr>
        <w:t xml:space="preserve"> </w:t>
      </w:r>
      <w:r w:rsidRPr="002C47DF">
        <w:rPr>
          <w:rFonts w:ascii="Arial" w:hAnsi="Arial"/>
          <w:sz w:val="22"/>
        </w:rPr>
        <w:t>with an aerodynamic diameter of 10 µm and less is considered to be a hazard to the environment and human health. The existing short-term threshold value (50 µg/m³ over 24 hours – 2008/50/EC) must not be exceeded more than 35 times per year in EU countries and not more than 25 time</w:t>
      </w:r>
      <w:r>
        <w:rPr>
          <w:rFonts w:ascii="Arial" w:hAnsi="Arial"/>
          <w:sz w:val="22"/>
        </w:rPr>
        <w:t>s</w:t>
      </w:r>
      <w:r w:rsidRPr="002C47DF">
        <w:rPr>
          <w:rFonts w:ascii="Arial" w:hAnsi="Arial"/>
          <w:sz w:val="22"/>
        </w:rPr>
        <w:t xml:space="preserve"> per year in </w:t>
      </w:r>
      <w:smartTag w:uri="urn:schemas-microsoft-com:office:smarttags" w:element="City">
        <w:r w:rsidRPr="002C47DF">
          <w:rPr>
            <w:rFonts w:ascii="Arial" w:hAnsi="Arial"/>
            <w:sz w:val="22"/>
          </w:rPr>
          <w:t>Austria</w:t>
        </w:r>
      </w:smartTag>
      <w:r w:rsidRPr="002C47DF">
        <w:rPr>
          <w:rFonts w:ascii="Arial" w:hAnsi="Arial"/>
          <w:sz w:val="22"/>
        </w:rPr>
        <w:t xml:space="preserve"> in accordance with the Austrian Ambient Air Quality Act. Unfortunately, the number of permitted overrun days is not complied with in many areas of Europe, also including the Austrian/Slovenia border regions (Lower Carinthia, </w:t>
      </w:r>
      <w:r>
        <w:rPr>
          <w:rFonts w:ascii="Arial" w:hAnsi="Arial"/>
          <w:sz w:val="22"/>
        </w:rPr>
        <w:t>Southern St</w:t>
      </w:r>
      <w:r w:rsidRPr="002C47DF">
        <w:rPr>
          <w:rFonts w:ascii="Arial" w:hAnsi="Arial"/>
          <w:sz w:val="22"/>
        </w:rPr>
        <w:t xml:space="preserve">yria and </w:t>
      </w:r>
      <w:smartTag w:uri="urn:schemas-microsoft-com:office:smarttags" w:element="City">
        <w:r w:rsidRPr="002C47DF">
          <w:rPr>
            <w:rFonts w:ascii="Arial" w:hAnsi="Arial"/>
            <w:sz w:val="22"/>
          </w:rPr>
          <w:t>North</w:t>
        </w:r>
        <w:r>
          <w:rPr>
            <w:rFonts w:ascii="Arial" w:hAnsi="Arial"/>
            <w:sz w:val="22"/>
          </w:rPr>
          <w:t>ern</w:t>
        </w:r>
        <w:r w:rsidRPr="002C47DF">
          <w:rPr>
            <w:rFonts w:ascii="Arial" w:hAnsi="Arial"/>
            <w:sz w:val="22"/>
          </w:rPr>
          <w:t xml:space="preserve"> Slovenia</w:t>
        </w:r>
      </w:smartTag>
      <w:r w:rsidRPr="002C47DF">
        <w:rPr>
          <w:rFonts w:ascii="Arial" w:hAnsi="Arial"/>
          <w:sz w:val="22"/>
        </w:rPr>
        <w:t xml:space="preserve">). Therefore the EU project </w:t>
      </w:r>
      <w:r w:rsidRPr="002C47DF">
        <w:rPr>
          <w:rFonts w:ascii="Arial" w:hAnsi="Arial"/>
          <w:i/>
          <w:sz w:val="22"/>
        </w:rPr>
        <w:t>PMinter</w:t>
      </w:r>
      <w:r w:rsidRPr="002C47DF">
        <w:rPr>
          <w:rFonts w:ascii="Arial" w:hAnsi="Arial"/>
          <w:sz w:val="22"/>
        </w:rPr>
        <w:t xml:space="preserve"> deals with the development of measures for effective improvement of the air quality. The results are to facilitate future compliance with EU limiting values for air pollutants with special consideration given to fine dust (PM10). To do this, it is necessary to quantify the contribution of the different sources of fine dust to the increased background pollution, as well as the additional pollution in urban centres. A chemical macrotracer model was used in the </w:t>
      </w:r>
      <w:r w:rsidRPr="002C47DF">
        <w:rPr>
          <w:rFonts w:ascii="Arial" w:hAnsi="Arial"/>
          <w:i/>
          <w:sz w:val="22"/>
        </w:rPr>
        <w:t>PMinter</w:t>
      </w:r>
      <w:r w:rsidRPr="002C47DF">
        <w:rPr>
          <w:rFonts w:ascii="Arial" w:hAnsi="Arial"/>
          <w:sz w:val="22"/>
        </w:rPr>
        <w:t xml:space="preserve"> project, among other things, to clarify this question.</w:t>
      </w:r>
      <w:r w:rsidRPr="002C47DF">
        <w:rPr>
          <w:rFonts w:ascii="Arial" w:hAnsi="Arial"/>
          <w:b/>
          <w:sz w:val="22"/>
        </w:rPr>
        <w:t xml:space="preserve"> </w:t>
      </w:r>
    </w:p>
    <w:p w:rsidR="00325463" w:rsidRDefault="00325463" w:rsidP="009A20D9">
      <w:pPr>
        <w:jc w:val="both"/>
        <w:rPr>
          <w:rFonts w:ascii="Arial" w:hAnsi="Arial" w:cs="Arial"/>
          <w:b/>
          <w:sz w:val="22"/>
        </w:rPr>
      </w:pPr>
    </w:p>
    <w:p w:rsidR="00325463" w:rsidRDefault="00325463" w:rsidP="009A20D9">
      <w:pPr>
        <w:jc w:val="both"/>
        <w:rPr>
          <w:rFonts w:ascii="Arial" w:hAnsi="Arial" w:cs="Arial"/>
          <w:b/>
          <w:sz w:val="22"/>
        </w:rPr>
      </w:pPr>
    </w:p>
    <w:p w:rsidR="00325463" w:rsidRPr="002C47DF" w:rsidRDefault="00325463" w:rsidP="00234C77">
      <w:pPr>
        <w:spacing w:after="120"/>
        <w:jc w:val="both"/>
        <w:rPr>
          <w:rFonts w:ascii="Arial" w:hAnsi="Arial" w:cs="Arial"/>
          <w:b/>
          <w:sz w:val="22"/>
        </w:rPr>
      </w:pPr>
      <w:r w:rsidRPr="002C47DF">
        <w:rPr>
          <w:rFonts w:ascii="Arial" w:hAnsi="Arial"/>
          <w:b/>
          <w:sz w:val="22"/>
        </w:rPr>
        <w:t>Methods</w:t>
      </w:r>
    </w:p>
    <w:p w:rsidR="00325463" w:rsidRPr="002C47DF" w:rsidRDefault="00325463" w:rsidP="004E3F76">
      <w:pPr>
        <w:jc w:val="both"/>
        <w:rPr>
          <w:rFonts w:ascii="Arial" w:hAnsi="Arial" w:cs="Arial"/>
          <w:sz w:val="22"/>
          <w:szCs w:val="22"/>
        </w:rPr>
      </w:pPr>
      <w:r w:rsidRPr="002C47DF">
        <w:rPr>
          <w:rFonts w:ascii="Arial" w:hAnsi="Arial"/>
          <w:sz w:val="22"/>
        </w:rPr>
        <w:t>The chemical analysis was based on quartz fibre filters that were sampled between 28 January and 28 February 2011 as well as on 21 and 22 July 2011 at seven air quality measuring stations in Styria, North</w:t>
      </w:r>
      <w:r>
        <w:rPr>
          <w:rFonts w:ascii="Arial" w:hAnsi="Arial"/>
          <w:sz w:val="22"/>
        </w:rPr>
        <w:t>ern</w:t>
      </w:r>
      <w:r w:rsidRPr="002C47DF">
        <w:rPr>
          <w:rFonts w:ascii="Arial" w:hAnsi="Arial"/>
          <w:sz w:val="22"/>
        </w:rPr>
        <w:t xml:space="preserve"> Slovenia and </w:t>
      </w:r>
      <w:smartTag w:uri="urn:schemas-microsoft-com:office:smarttags" w:element="City">
        <w:r w:rsidRPr="002C47DF">
          <w:rPr>
            <w:rFonts w:ascii="Arial" w:hAnsi="Arial"/>
            <w:sz w:val="22"/>
          </w:rPr>
          <w:t>Carinthia</w:t>
        </w:r>
      </w:smartTag>
      <w:r w:rsidRPr="002C47DF">
        <w:rPr>
          <w:rFonts w:ascii="Arial" w:hAnsi="Arial"/>
          <w:sz w:val="22"/>
        </w:rPr>
        <w:t xml:space="preserve">. The stations were at Klagenfurt Völkermarkter Straße, Klagenfurt Ost (Limmersdorf) and Ebenthal-Zell in Carinthia, Leibnitz and Arnfels-Remschnigg in Styria, as well as </w:t>
      </w:r>
      <w:smartTag w:uri="urn:schemas-microsoft-com:office:smarttags" w:element="City">
        <w:r w:rsidRPr="002C47DF">
          <w:rPr>
            <w:rFonts w:ascii="Arial" w:hAnsi="Arial"/>
            <w:sz w:val="22"/>
          </w:rPr>
          <w:t>Maribor</w:t>
        </w:r>
      </w:smartTag>
      <w:r w:rsidRPr="002C47DF">
        <w:rPr>
          <w:rFonts w:ascii="Arial" w:hAnsi="Arial"/>
          <w:sz w:val="22"/>
        </w:rPr>
        <w:t xml:space="preserve"> </w:t>
      </w:r>
      <w:smartTag w:uri="urn:schemas-microsoft-com:office:smarttags" w:element="City">
        <w:r w:rsidRPr="002C47DF">
          <w:rPr>
            <w:rFonts w:ascii="Arial" w:hAnsi="Arial"/>
            <w:sz w:val="22"/>
          </w:rPr>
          <w:t>Center</w:t>
        </w:r>
      </w:smartTag>
      <w:r w:rsidRPr="002C47DF">
        <w:rPr>
          <w:rFonts w:ascii="Arial" w:hAnsi="Arial"/>
          <w:sz w:val="22"/>
        </w:rPr>
        <w:t xml:space="preserve"> and Vrbanski Plato in </w:t>
      </w:r>
      <w:smartTag w:uri="urn:schemas-microsoft-com:office:smarttags" w:element="City">
        <w:r w:rsidRPr="002C47DF">
          <w:rPr>
            <w:rFonts w:ascii="Arial" w:hAnsi="Arial"/>
            <w:sz w:val="22"/>
          </w:rPr>
          <w:t>Slovenia</w:t>
        </w:r>
      </w:smartTag>
      <w:r w:rsidRPr="002C47DF">
        <w:rPr>
          <w:rFonts w:ascii="Arial" w:hAnsi="Arial"/>
          <w:sz w:val="22"/>
        </w:rPr>
        <w:t xml:space="preserve">. After gravimetric determination of the fine dust concentrations in the client's laboratory, the samples were taken to the Institute for Chemical Technologies and Chemical Analysis at the Vienna University of Technology for chemical analysis. Soot (EC), organic carbon (OC), inorganic ions and anhydrous glucose were analysed in all samples (Cavalli et al. 2009, Iinuma et al. 2009). Other source markers such as HULIS ('Humic Like Substances'), aluminium and aerosol humidity were analysed for 10 selected daily samples, also including the summer samples (Bauer et al. 2006, Limbeck et al. 2005). The analysis values of the daily samples were analysed using a macrotracer model. With this model, it is easy to map fine dust sources on the basis of the chemical composition. It was developed at the Vienna University of Technology and optimised over the course of many years through use for fine dust measurements all across Austria (AQUELLA projects, e.g. Bauer et al. 2006, 2009) and additional measurements for comprehensive source characterisation (AQUELLIS PROJECTS, e.g. Schmidl et al. 2008). It was possible to map seven fine dust sources in the </w:t>
      </w:r>
      <w:r w:rsidRPr="002C47DF">
        <w:rPr>
          <w:rFonts w:ascii="Arial" w:hAnsi="Arial"/>
          <w:i/>
          <w:sz w:val="22"/>
        </w:rPr>
        <w:t>PMinter</w:t>
      </w:r>
      <w:r w:rsidRPr="002C47DF">
        <w:rPr>
          <w:rFonts w:ascii="Arial" w:hAnsi="Arial"/>
          <w:sz w:val="22"/>
        </w:rPr>
        <w:t xml:space="preserve"> project.</w:t>
      </w:r>
    </w:p>
    <w:p w:rsidR="00325463" w:rsidRPr="002C47DF" w:rsidRDefault="00325463" w:rsidP="000233B7">
      <w:pPr>
        <w:numPr>
          <w:ilvl w:val="0"/>
          <w:numId w:val="2"/>
        </w:numPr>
        <w:jc w:val="both"/>
        <w:rPr>
          <w:rFonts w:ascii="Arial" w:hAnsi="Arial" w:cs="Arial"/>
          <w:sz w:val="22"/>
          <w:szCs w:val="22"/>
        </w:rPr>
      </w:pPr>
      <w:r w:rsidRPr="002C47DF">
        <w:rPr>
          <w:rFonts w:ascii="Arial" w:hAnsi="Arial"/>
          <w:sz w:val="22"/>
        </w:rPr>
        <w:t>traffic</w:t>
      </w:r>
    </w:p>
    <w:p w:rsidR="00325463" w:rsidRPr="002C47DF" w:rsidRDefault="00325463" w:rsidP="000233B7">
      <w:pPr>
        <w:numPr>
          <w:ilvl w:val="0"/>
          <w:numId w:val="2"/>
        </w:numPr>
        <w:jc w:val="both"/>
        <w:rPr>
          <w:rFonts w:ascii="Arial" w:hAnsi="Arial" w:cs="Arial"/>
          <w:sz w:val="22"/>
          <w:szCs w:val="22"/>
        </w:rPr>
      </w:pPr>
      <w:r w:rsidRPr="002C47DF">
        <w:rPr>
          <w:rFonts w:ascii="Arial" w:hAnsi="Arial"/>
          <w:sz w:val="22"/>
        </w:rPr>
        <w:t>wood combustion (from the small consumer sector)</w:t>
      </w:r>
    </w:p>
    <w:p w:rsidR="00325463" w:rsidRPr="002C47DF" w:rsidRDefault="00325463" w:rsidP="000233B7">
      <w:pPr>
        <w:numPr>
          <w:ilvl w:val="0"/>
          <w:numId w:val="2"/>
        </w:numPr>
        <w:jc w:val="both"/>
        <w:rPr>
          <w:rFonts w:ascii="Arial" w:hAnsi="Arial" w:cs="Arial"/>
          <w:sz w:val="22"/>
          <w:szCs w:val="22"/>
        </w:rPr>
      </w:pPr>
      <w:r w:rsidRPr="002C47DF">
        <w:rPr>
          <w:rFonts w:ascii="Arial" w:hAnsi="Arial"/>
          <w:sz w:val="22"/>
        </w:rPr>
        <w:t>organic substances caused by secondary reactions</w:t>
      </w:r>
    </w:p>
    <w:p w:rsidR="00325463" w:rsidRPr="002C47DF" w:rsidRDefault="00325463" w:rsidP="000233B7">
      <w:pPr>
        <w:numPr>
          <w:ilvl w:val="0"/>
          <w:numId w:val="2"/>
        </w:numPr>
        <w:jc w:val="both"/>
        <w:rPr>
          <w:rFonts w:ascii="Arial" w:hAnsi="Arial" w:cs="Arial"/>
          <w:sz w:val="22"/>
          <w:szCs w:val="22"/>
        </w:rPr>
      </w:pPr>
      <w:r w:rsidRPr="002C47DF">
        <w:rPr>
          <w:rFonts w:ascii="Arial" w:hAnsi="Arial"/>
          <w:sz w:val="22"/>
        </w:rPr>
        <w:t>other organic components (including biogenic sources)</w:t>
      </w:r>
    </w:p>
    <w:p w:rsidR="00325463" w:rsidRPr="002C47DF" w:rsidRDefault="00325463" w:rsidP="000233B7">
      <w:pPr>
        <w:numPr>
          <w:ilvl w:val="0"/>
          <w:numId w:val="2"/>
        </w:numPr>
        <w:jc w:val="both"/>
        <w:rPr>
          <w:rFonts w:ascii="Arial" w:hAnsi="Arial" w:cs="Arial"/>
          <w:sz w:val="22"/>
          <w:szCs w:val="22"/>
        </w:rPr>
      </w:pPr>
      <w:r w:rsidRPr="002C47DF">
        <w:rPr>
          <w:rFonts w:ascii="Arial" w:hAnsi="Arial"/>
          <w:sz w:val="22"/>
        </w:rPr>
        <w:t>inorganic substances caused by secondary reactions</w:t>
      </w:r>
    </w:p>
    <w:p w:rsidR="00325463" w:rsidRPr="002C47DF" w:rsidRDefault="00325463" w:rsidP="000233B7">
      <w:pPr>
        <w:numPr>
          <w:ilvl w:val="0"/>
          <w:numId w:val="2"/>
        </w:numPr>
        <w:jc w:val="both"/>
        <w:rPr>
          <w:rFonts w:ascii="Arial" w:hAnsi="Arial" w:cs="Arial"/>
          <w:sz w:val="22"/>
          <w:szCs w:val="22"/>
        </w:rPr>
      </w:pPr>
      <w:r w:rsidRPr="002C47DF">
        <w:rPr>
          <w:rFonts w:ascii="Arial" w:hAnsi="Arial"/>
          <w:sz w:val="22"/>
        </w:rPr>
        <w:t>road salt</w:t>
      </w:r>
    </w:p>
    <w:p w:rsidR="00325463" w:rsidRPr="002C47DF" w:rsidRDefault="00325463" w:rsidP="000233B7">
      <w:pPr>
        <w:numPr>
          <w:ilvl w:val="0"/>
          <w:numId w:val="2"/>
        </w:numPr>
        <w:jc w:val="both"/>
        <w:rPr>
          <w:rFonts w:ascii="Arial" w:hAnsi="Arial" w:cs="Arial"/>
          <w:sz w:val="22"/>
          <w:szCs w:val="22"/>
        </w:rPr>
      </w:pPr>
      <w:r w:rsidRPr="002C47DF">
        <w:rPr>
          <w:rFonts w:ascii="Arial" w:hAnsi="Arial"/>
          <w:sz w:val="22"/>
        </w:rPr>
        <w:t>mineral dust</w:t>
      </w:r>
    </w:p>
    <w:p w:rsidR="00325463" w:rsidRPr="002C47DF" w:rsidRDefault="00325463" w:rsidP="00B9360A">
      <w:pPr>
        <w:jc w:val="both"/>
        <w:rPr>
          <w:rFonts w:ascii="Arial" w:hAnsi="Arial" w:cs="Arial"/>
          <w:sz w:val="22"/>
        </w:rPr>
      </w:pPr>
    </w:p>
    <w:p w:rsidR="00325463" w:rsidRPr="002C47DF" w:rsidRDefault="00325463" w:rsidP="00741E90">
      <w:pPr>
        <w:jc w:val="both"/>
        <w:rPr>
          <w:rFonts w:ascii="Arial" w:hAnsi="Arial" w:cs="Arial"/>
          <w:sz w:val="22"/>
        </w:rPr>
      </w:pPr>
      <w:r w:rsidRPr="002C47DF">
        <w:rPr>
          <w:rFonts w:ascii="Arial" w:hAnsi="Arial"/>
          <w:sz w:val="22"/>
        </w:rPr>
        <w:t>Carbon dating was carried out as well (Szidat et al. 2006). These measurements make it possible to differentiate carbon aerosols from fossil and non-fossil (biogenic) sources and therefore represent an enhancement to the results of the macrotracer model on the one hand, and on the other hand, the</w:t>
      </w:r>
      <w:r>
        <w:rPr>
          <w:rFonts w:ascii="Arial" w:hAnsi="Arial"/>
          <w:sz w:val="22"/>
        </w:rPr>
        <w:t xml:space="preserve"> </w:t>
      </w:r>
      <w:r w:rsidRPr="002C47DF">
        <w:rPr>
          <w:rFonts w:ascii="Arial" w:hAnsi="Arial"/>
          <w:sz w:val="22"/>
        </w:rPr>
        <w:t xml:space="preserve">source mapping determined by the two approaches can also be compared. </w:t>
      </w:r>
    </w:p>
    <w:p w:rsidR="00325463" w:rsidRPr="002C47DF" w:rsidRDefault="00325463" w:rsidP="00B9360A">
      <w:pPr>
        <w:jc w:val="both"/>
        <w:rPr>
          <w:rFonts w:ascii="Arial" w:hAnsi="Arial" w:cs="Arial"/>
          <w:sz w:val="22"/>
        </w:rPr>
      </w:pPr>
    </w:p>
    <w:p w:rsidR="00325463" w:rsidRPr="002C47DF" w:rsidRDefault="00325463">
      <w:pPr>
        <w:rPr>
          <w:rFonts w:ascii="Arial" w:hAnsi="Arial" w:cs="Arial"/>
          <w:b/>
          <w:sz w:val="22"/>
        </w:rPr>
      </w:pPr>
    </w:p>
    <w:p w:rsidR="00325463" w:rsidRPr="002C47DF" w:rsidRDefault="00325463" w:rsidP="00234C77">
      <w:pPr>
        <w:spacing w:after="120"/>
        <w:rPr>
          <w:rFonts w:ascii="Arial" w:hAnsi="Arial" w:cs="Arial"/>
          <w:b/>
          <w:sz w:val="22"/>
        </w:rPr>
      </w:pPr>
      <w:r w:rsidRPr="002C47DF">
        <w:rPr>
          <w:rFonts w:ascii="Arial" w:hAnsi="Arial"/>
          <w:b/>
          <w:sz w:val="22"/>
        </w:rPr>
        <w:t>Results</w:t>
      </w:r>
    </w:p>
    <w:p w:rsidR="00325463" w:rsidRPr="002C47DF" w:rsidRDefault="00325463" w:rsidP="004E3F76">
      <w:pPr>
        <w:jc w:val="both"/>
        <w:rPr>
          <w:rFonts w:ascii="Arial" w:hAnsi="Arial" w:cs="Arial"/>
          <w:sz w:val="22"/>
          <w:szCs w:val="22"/>
        </w:rPr>
      </w:pPr>
      <w:r w:rsidRPr="002C47DF">
        <w:rPr>
          <w:rFonts w:ascii="Arial" w:hAnsi="Arial"/>
          <w:sz w:val="22"/>
        </w:rPr>
        <w:t xml:space="preserve">The concentration values for PM10 registered in the time from 20.01.2011 to 28.02.2011 are shown in </w:t>
      </w:r>
      <w:fldSimple w:instr=" REF _Ref347066495 \h  \* MERGEFORMAT ">
        <w:r w:rsidRPr="002C47DF">
          <w:rPr>
            <w:rFonts w:ascii="Arial" w:hAnsi="Arial" w:cs="Arial"/>
            <w:sz w:val="22"/>
            <w:szCs w:val="22"/>
          </w:rPr>
          <w:t>Figure 1</w:t>
        </w:r>
      </w:fldSimple>
      <w:r w:rsidRPr="002C47DF">
        <w:rPr>
          <w:rFonts w:ascii="Arial" w:hAnsi="Arial"/>
          <w:sz w:val="22"/>
        </w:rPr>
        <w:t xml:space="preserve">. The highest concentration values occur at the measuring points at </w:t>
      </w:r>
      <w:smartTag w:uri="urn:schemas-microsoft-com:office:smarttags" w:element="City">
        <w:r w:rsidRPr="002C47DF">
          <w:rPr>
            <w:rFonts w:ascii="Arial" w:hAnsi="Arial"/>
            <w:sz w:val="22"/>
          </w:rPr>
          <w:t>Maribor</w:t>
        </w:r>
      </w:smartTag>
      <w:r w:rsidRPr="002C47DF">
        <w:rPr>
          <w:rFonts w:ascii="Arial" w:hAnsi="Arial"/>
          <w:sz w:val="22"/>
        </w:rPr>
        <w:t xml:space="preserve"> </w:t>
      </w:r>
      <w:smartTag w:uri="urn:schemas-microsoft-com:office:smarttags" w:element="City">
        <w:r w:rsidRPr="002C47DF">
          <w:rPr>
            <w:rFonts w:ascii="Arial" w:hAnsi="Arial"/>
            <w:sz w:val="22"/>
          </w:rPr>
          <w:t>Center</w:t>
        </w:r>
      </w:smartTag>
      <w:r w:rsidRPr="002C47DF">
        <w:rPr>
          <w:rFonts w:ascii="Arial" w:hAnsi="Arial"/>
          <w:sz w:val="22"/>
        </w:rPr>
        <w:t xml:space="preserve"> (</w:t>
      </w:r>
      <w:smartTag w:uri="urn:schemas-microsoft-com:office:smarttags" w:element="City">
        <w:r w:rsidRPr="002C47DF">
          <w:rPr>
            <w:rFonts w:ascii="Arial" w:hAnsi="Arial"/>
            <w:sz w:val="22"/>
          </w:rPr>
          <w:t>Slovenia</w:t>
        </w:r>
      </w:smartTag>
      <w:r w:rsidRPr="002C47DF">
        <w:rPr>
          <w:rFonts w:ascii="Arial" w:hAnsi="Arial"/>
          <w:sz w:val="22"/>
        </w:rPr>
        <w:t>), Leibnitz (Styria) and Klagenfurt Völkermarkter Straße (</w:t>
      </w:r>
      <w:smartTag w:uri="urn:schemas-microsoft-com:office:smarttags" w:element="City">
        <w:r w:rsidRPr="002C47DF">
          <w:rPr>
            <w:rFonts w:ascii="Arial" w:hAnsi="Arial"/>
            <w:sz w:val="22"/>
          </w:rPr>
          <w:t>Carinthia</w:t>
        </w:r>
      </w:smartTag>
      <w:r w:rsidRPr="002C47DF">
        <w:rPr>
          <w:rFonts w:ascii="Arial" w:hAnsi="Arial"/>
          <w:sz w:val="22"/>
        </w:rPr>
        <w:t>).   The limiting value of 50 µg/m³ (as DMV) was exceeded on 17 (</w:t>
      </w:r>
      <w:smartTag w:uri="urn:schemas-microsoft-com:office:smarttags" w:element="City">
        <w:smartTag w:uri="urn:schemas-microsoft-com:office:smarttags" w:element="City">
          <w:r w:rsidRPr="002C47DF">
            <w:rPr>
              <w:rFonts w:ascii="Arial" w:hAnsi="Arial"/>
              <w:sz w:val="22"/>
            </w:rPr>
            <w:t>Station</w:t>
          </w:r>
        </w:smartTag>
        <w:r w:rsidRPr="002C47DF">
          <w:rPr>
            <w:rFonts w:ascii="Arial" w:hAnsi="Arial"/>
            <w:sz w:val="22"/>
          </w:rPr>
          <w:t xml:space="preserve"> </w:t>
        </w:r>
        <w:smartTag w:uri="urn:schemas-microsoft-com:office:smarttags" w:element="City">
          <w:r w:rsidRPr="002C47DF">
            <w:rPr>
              <w:rFonts w:ascii="Arial" w:hAnsi="Arial"/>
              <w:sz w:val="22"/>
            </w:rPr>
            <w:t>Maribor</w:t>
          </w:r>
        </w:smartTag>
        <w:r w:rsidRPr="002C47DF">
          <w:rPr>
            <w:rFonts w:ascii="Arial" w:hAnsi="Arial"/>
            <w:sz w:val="22"/>
          </w:rPr>
          <w:t xml:space="preserve"> </w:t>
        </w:r>
        <w:smartTag w:uri="urn:schemas-microsoft-com:office:smarttags" w:element="City">
          <w:r w:rsidRPr="002C47DF">
            <w:rPr>
              <w:rFonts w:ascii="Arial" w:hAnsi="Arial"/>
              <w:sz w:val="22"/>
            </w:rPr>
            <w:t>Center</w:t>
          </w:r>
        </w:smartTag>
      </w:smartTag>
      <w:r w:rsidRPr="002C47DF">
        <w:rPr>
          <w:rFonts w:ascii="Arial" w:hAnsi="Arial"/>
          <w:sz w:val="22"/>
        </w:rPr>
        <w:t>) to 19 (Station Klagenfurt Völkermarkter Straße) days</w:t>
      </w:r>
      <w:r w:rsidRPr="000D70E3">
        <w:rPr>
          <w:rFonts w:ascii="Arial" w:hAnsi="Arial"/>
          <w:sz w:val="22"/>
        </w:rPr>
        <w:t xml:space="preserve"> </w:t>
      </w:r>
      <w:r w:rsidRPr="002C47DF">
        <w:rPr>
          <w:rFonts w:ascii="Arial" w:hAnsi="Arial"/>
          <w:sz w:val="22"/>
        </w:rPr>
        <w:t>in February</w:t>
      </w:r>
      <w:r>
        <w:rPr>
          <w:rFonts w:ascii="Arial" w:hAnsi="Arial"/>
          <w:sz w:val="22"/>
        </w:rPr>
        <w:t xml:space="preserve"> alone</w:t>
      </w:r>
      <w:r w:rsidRPr="002C47DF">
        <w:rPr>
          <w:rFonts w:ascii="Arial" w:hAnsi="Arial"/>
          <w:sz w:val="22"/>
        </w:rPr>
        <w:t xml:space="preserve">. The lowest PM10 values were measured at the Styrian background measuring point Arnfels. The monthly mean value (MMV) for February was 26 µg/m³. The fine dust pollution was somewhat higher (MMV in February </w:t>
      </w:r>
      <w:r>
        <w:rPr>
          <w:rFonts w:ascii="Arial" w:hAnsi="Arial"/>
          <w:sz w:val="22"/>
        </w:rPr>
        <w:t xml:space="preserve">of </w:t>
      </w:r>
      <w:r w:rsidRPr="002C47DF">
        <w:rPr>
          <w:rFonts w:ascii="Arial" w:hAnsi="Arial"/>
          <w:sz w:val="22"/>
        </w:rPr>
        <w:t xml:space="preserve">43 and 47 µg/m³) </w:t>
      </w:r>
      <w:r>
        <w:rPr>
          <w:rFonts w:ascii="Arial" w:hAnsi="Arial"/>
          <w:sz w:val="22"/>
        </w:rPr>
        <w:t xml:space="preserve">at the </w:t>
      </w:r>
      <w:r w:rsidRPr="002C47DF">
        <w:rPr>
          <w:rFonts w:ascii="Arial" w:hAnsi="Arial"/>
          <w:sz w:val="22"/>
        </w:rPr>
        <w:t>background measuring point</w:t>
      </w:r>
      <w:r>
        <w:rPr>
          <w:rFonts w:ascii="Arial" w:hAnsi="Arial"/>
          <w:sz w:val="22"/>
        </w:rPr>
        <w:t>s</w:t>
      </w:r>
      <w:r w:rsidRPr="002C47DF">
        <w:rPr>
          <w:rFonts w:ascii="Arial" w:hAnsi="Arial"/>
          <w:sz w:val="22"/>
        </w:rPr>
        <w:t xml:space="preserve"> in Carinthia and </w:t>
      </w:r>
      <w:smartTag w:uri="urn:schemas-microsoft-com:office:smarttags" w:element="City">
        <w:r w:rsidRPr="002C47DF">
          <w:rPr>
            <w:rFonts w:ascii="Arial" w:hAnsi="Arial"/>
            <w:sz w:val="22"/>
          </w:rPr>
          <w:t>Slovenia</w:t>
        </w:r>
      </w:smartTag>
      <w:r w:rsidRPr="002C47DF">
        <w:rPr>
          <w:rFonts w:ascii="Arial" w:hAnsi="Arial"/>
          <w:sz w:val="22"/>
        </w:rPr>
        <w:t xml:space="preserve"> (Klagenfurt Ost (Limmersdorf) and Vrbanski Plato).</w:t>
      </w:r>
    </w:p>
    <w:p w:rsidR="00325463" w:rsidRPr="002C47DF" w:rsidRDefault="00325463" w:rsidP="004E3F76">
      <w:pPr>
        <w:jc w:val="both"/>
        <w:rPr>
          <w:rFonts w:ascii="Arial" w:hAnsi="Arial" w:cs="Arial"/>
          <w:sz w:val="22"/>
          <w:szCs w:val="22"/>
        </w:rPr>
      </w:pPr>
      <w:r w:rsidRPr="002C47DF">
        <w:rPr>
          <w:rFonts w:ascii="Arial" w:hAnsi="Arial"/>
          <w:sz w:val="22"/>
        </w:rPr>
        <w:t>There were no clear differences between the city measuring points and the background stations in the summer.</w:t>
      </w:r>
    </w:p>
    <w:p w:rsidR="00325463" w:rsidRPr="002C47DF" w:rsidRDefault="00325463" w:rsidP="004E3F76">
      <w:pPr>
        <w:jc w:val="both"/>
        <w:rPr>
          <w:rFonts w:ascii="Arial" w:hAnsi="Arial" w:cs="Arial"/>
          <w:sz w:val="22"/>
          <w:szCs w:val="22"/>
        </w:rPr>
      </w:pPr>
    </w:p>
    <w:p w:rsidR="00325463" w:rsidRPr="002C47DF" w:rsidRDefault="00325463" w:rsidP="009741B7">
      <w:pPr>
        <w:jc w:val="both"/>
        <w:rPr>
          <w:rFonts w:ascii="Arial" w:hAnsi="Arial" w:cs="Arial"/>
          <w:sz w:val="20"/>
        </w:rPr>
      </w:pPr>
      <w:r w:rsidRPr="002C47DF">
        <w:rPr>
          <w:rFonts w:ascii="Arial" w:hAnsi="Arial"/>
          <w:sz w:val="22"/>
        </w:rPr>
        <w:t xml:space="preserve">Based on the macrotracer model, secondary inorganic salts (ammonium nitrate, ammonium sulphate) were the most important sources of fine dust in terms of mass, followed by wood smoke and motor vehicle traffic (including stirring up road dust and wear debris). The mean proportions of the mentioned sources of fine dust mass were </w:t>
      </w:r>
      <w:r>
        <w:rPr>
          <w:rFonts w:ascii="Arial" w:hAnsi="Arial"/>
          <w:sz w:val="22"/>
        </w:rPr>
        <w:t>2</w:t>
      </w:r>
      <w:r w:rsidRPr="002C47DF">
        <w:rPr>
          <w:rFonts w:ascii="Arial" w:hAnsi="Arial"/>
          <w:sz w:val="22"/>
        </w:rPr>
        <w:t xml:space="preserve">5-48% for inorganic secondary aerosols, 25-38% for wood smoke and 3-13% for traffic. </w:t>
      </w:r>
    </w:p>
    <w:p w:rsidR="00325463" w:rsidRPr="002C47DF" w:rsidRDefault="00325463" w:rsidP="00234C77">
      <w:pPr>
        <w:jc w:val="both"/>
        <w:rPr>
          <w:rFonts w:ascii="Arial" w:hAnsi="Arial" w:cs="Arial"/>
          <w:sz w:val="22"/>
        </w:rPr>
      </w:pPr>
      <w:r w:rsidRPr="002C47DF">
        <w:rPr>
          <w:rFonts w:ascii="Arial" w:hAnsi="Arial"/>
          <w:sz w:val="22"/>
        </w:rPr>
        <w:t>Generally, the same fine dust sources are in effect in the summer and winter, however the fine dust mass that cannot be mapped is considerably greater in the summer. By comparing the summer and winter values, it is also possible to derive the strongest 'winter sources' of fine dust</w:t>
      </w:r>
      <w:r>
        <w:rPr>
          <w:rFonts w:ascii="Arial" w:hAnsi="Arial"/>
          <w:sz w:val="22"/>
        </w:rPr>
        <w:t>, which are</w:t>
      </w:r>
      <w:r w:rsidRPr="002C47DF">
        <w:rPr>
          <w:rFonts w:ascii="Arial" w:hAnsi="Arial"/>
          <w:sz w:val="22"/>
        </w:rPr>
        <w:t xml:space="preserve"> </w:t>
      </w:r>
      <w:r>
        <w:rPr>
          <w:rFonts w:ascii="Arial" w:hAnsi="Arial"/>
          <w:sz w:val="22"/>
        </w:rPr>
        <w:t>t</w:t>
      </w:r>
      <w:r w:rsidRPr="000C03AE">
        <w:rPr>
          <w:rFonts w:ascii="Arial" w:hAnsi="Arial"/>
          <w:sz w:val="22"/>
        </w:rPr>
        <w:t>he ones from secondary inorganic salts from gaseous precursor substances (nitrogen oxides, sulphur dioxide, ammonia) and wood smoke</w:t>
      </w:r>
      <w:r w:rsidRPr="002C47DF">
        <w:rPr>
          <w:rFonts w:ascii="Arial" w:hAnsi="Arial"/>
          <w:sz w:val="22"/>
        </w:rPr>
        <w:t xml:space="preserve">. </w:t>
      </w:r>
    </w:p>
    <w:p w:rsidR="00325463" w:rsidRPr="002C47DF" w:rsidRDefault="00325463" w:rsidP="004E3F76">
      <w:pPr>
        <w:jc w:val="both"/>
        <w:rPr>
          <w:rFonts w:ascii="Arial" w:hAnsi="Arial" w:cs="Arial"/>
          <w:sz w:val="22"/>
          <w:szCs w:val="22"/>
        </w:rPr>
      </w:pPr>
    </w:p>
    <w:p w:rsidR="00325463" w:rsidRPr="002C47DF" w:rsidRDefault="00325463" w:rsidP="004E3F76">
      <w:pPr>
        <w:jc w:val="both"/>
      </w:pPr>
      <w:r w:rsidRPr="007D44F2">
        <w:rPr>
          <w:noProof/>
          <w:lang w:val="de-AT" w:eastAsia="de-AT"/>
        </w:rPr>
        <w:pict>
          <v:shape id="Diagramm 2" o:spid="_x0000_i1027" type="#_x0000_t75" style="width:398.25pt;height:28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ozKuZ3AAAAAUBAAAPAAAAZHJzL2Rvd25y&#10;ZXYueG1sTI9BS8NAEIXvQv/DMoXe7CZCosZsighCoQdp9OBxmh2zwexsyG7atL++qxe9DDze471v&#10;ys1se3Gk0XeOFaTrBARx43THrYKP99fbBxA+IGvsHZOCM3nYVIubEgvtTrynYx1aEUvYF6jAhDAU&#10;UvrGkEW/dgNx9L7caDFEObZSj3iK5baXd0mSS4sdxwWDA70Yar7rySr4DPthOuuLyXf127bGi+/S&#10;zCu1Ws7PTyACzeEvDD/4ER2qyHRwE2svegXxkfB7o3f/mGcgDgqyPE1AVqX8T19dAQ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">
            <v:imagedata r:id="rId8" o:title="" croptop="-1540f" cropbottom="-2058f" cropleft="-1661f" cropright="-1774f"/>
            <o:lock v:ext="edit" aspectratio="f"/>
          </v:shape>
        </w:pict>
      </w:r>
    </w:p>
    <w:p w:rsidR="00325463" w:rsidRPr="002C47DF" w:rsidRDefault="00325463" w:rsidP="004E3F76">
      <w:pPr>
        <w:jc w:val="both"/>
      </w:pPr>
    </w:p>
    <w:p w:rsidR="00325463" w:rsidRPr="002C47DF" w:rsidRDefault="00325463" w:rsidP="009F7F8B">
      <w:pPr>
        <w:pStyle w:val="Caption"/>
      </w:pPr>
      <w:bookmarkStart w:id="1" w:name="_Ref347066495"/>
      <w:r w:rsidRPr="002C47DF">
        <w:t xml:space="preserve">Figure </w:t>
      </w:r>
      <w:fldSimple w:instr=" SEQ Abbildung \* ARABIC ">
        <w:r w:rsidRPr="002C47DF">
          <w:t>1</w:t>
        </w:r>
      </w:fldSimple>
      <w:bookmarkEnd w:id="1"/>
      <w:r w:rsidRPr="002C47DF">
        <w:t>: PM10 concentrations in February 2011 - comparison of PMinter measuring points</w:t>
      </w:r>
    </w:p>
    <w:p w:rsidR="00325463" w:rsidRPr="002C47DF" w:rsidRDefault="00325463" w:rsidP="00020CA4">
      <w:pPr>
        <w:jc w:val="both"/>
        <w:rPr>
          <w:rFonts w:ascii="Arial" w:hAnsi="Arial" w:cs="Arial"/>
          <w:sz w:val="22"/>
        </w:rPr>
      </w:pPr>
    </w:p>
    <w:p w:rsidR="00325463" w:rsidRPr="002C47DF" w:rsidRDefault="00325463" w:rsidP="00537F48">
      <w:pPr>
        <w:jc w:val="both"/>
        <w:rPr>
          <w:rFonts w:ascii="Arial" w:hAnsi="Arial" w:cs="Arial"/>
          <w:sz w:val="22"/>
        </w:rPr>
      </w:pPr>
      <w:r w:rsidRPr="002C47DF">
        <w:rPr>
          <w:rFonts w:ascii="Arial" w:hAnsi="Arial"/>
          <w:sz w:val="22"/>
        </w:rPr>
        <w:t xml:space="preserve">The differential analysis between the measuring points in the cities and the background stations provides the 'urban impact', i.e. the additional urban fine dust pollution. It is mainly comprised of motor vehicle traffic, road salt and mineral dust. </w:t>
      </w:r>
    </w:p>
    <w:p w:rsidR="00325463" w:rsidRPr="002C47DF" w:rsidRDefault="00325463" w:rsidP="00020CA4">
      <w:pPr>
        <w:jc w:val="both"/>
        <w:rPr>
          <w:rFonts w:ascii="Arial" w:hAnsi="Arial" w:cs="Arial"/>
          <w:sz w:val="22"/>
        </w:rPr>
      </w:pPr>
    </w:p>
    <w:p w:rsidR="00325463" w:rsidRPr="002C47DF" w:rsidRDefault="00325463" w:rsidP="00537F48">
      <w:pPr>
        <w:jc w:val="both"/>
        <w:rPr>
          <w:rFonts w:ascii="Arial" w:hAnsi="Arial" w:cs="Arial"/>
          <w:sz w:val="22"/>
        </w:rPr>
      </w:pPr>
      <w:r w:rsidRPr="002C47DF">
        <w:rPr>
          <w:rFonts w:ascii="Arial" w:hAnsi="Arial"/>
          <w:sz w:val="22"/>
        </w:rPr>
        <w:t xml:space="preserve">Hence, in order to develop </w:t>
      </w:r>
      <w:r>
        <w:rPr>
          <w:rFonts w:ascii="Arial" w:hAnsi="Arial"/>
          <w:sz w:val="22"/>
        </w:rPr>
        <w:t>effective reduction</w:t>
      </w:r>
      <w:r w:rsidRPr="002C47DF">
        <w:rPr>
          <w:rFonts w:ascii="Arial" w:hAnsi="Arial"/>
          <w:sz w:val="22"/>
        </w:rPr>
        <w:t xml:space="preserve"> measures for the winter fine dust pollution, a reduction of local pollution from urban sources as well as a reduction of the regionally effective initial pollution must be targeted. </w:t>
      </w:r>
    </w:p>
    <w:p w:rsidR="00325463" w:rsidRPr="002C47DF" w:rsidRDefault="00325463" w:rsidP="00020CA4">
      <w:pPr>
        <w:jc w:val="both"/>
        <w:rPr>
          <w:rFonts w:ascii="Arial" w:hAnsi="Arial" w:cs="Arial"/>
          <w:sz w:val="22"/>
        </w:rPr>
      </w:pPr>
    </w:p>
    <w:p w:rsidR="00325463" w:rsidRDefault="00325463" w:rsidP="005C3FD2">
      <w:pPr>
        <w:jc w:val="both"/>
        <w:rPr>
          <w:rFonts w:ascii="Arial" w:hAnsi="Arial"/>
          <w:sz w:val="22"/>
        </w:rPr>
      </w:pPr>
      <w:r w:rsidRPr="002C47DF">
        <w:rPr>
          <w:rFonts w:ascii="Arial" w:hAnsi="Arial"/>
          <w:sz w:val="22"/>
        </w:rPr>
        <w:t xml:space="preserve">Differentiation of the proportion of fossil and non-fossil carbon from </w:t>
      </w:r>
      <w:r w:rsidRPr="002C47DF">
        <w:rPr>
          <w:rFonts w:ascii="Arial" w:hAnsi="Arial"/>
          <w:sz w:val="22"/>
          <w:vertAlign w:val="superscript"/>
        </w:rPr>
        <w:t>14</w:t>
      </w:r>
      <w:r w:rsidRPr="002C47DF">
        <w:rPr>
          <w:rFonts w:ascii="Arial" w:hAnsi="Arial"/>
          <w:sz w:val="22"/>
        </w:rPr>
        <w:t xml:space="preserve">C measurements makes a comparison possible with the source proportions of wood smoke (non-fossil carbon) and traffic (fossil carbon) determined using the macrotracer model. Here, comparable trends were found between the individual measuring points as well as for the absolute concentration values. </w:t>
      </w:r>
    </w:p>
    <w:p w:rsidR="00325463" w:rsidRDefault="00325463" w:rsidP="005C3FD2">
      <w:pPr>
        <w:jc w:val="both"/>
        <w:rPr>
          <w:rFonts w:ascii="Arial" w:hAnsi="Arial"/>
          <w:sz w:val="22"/>
        </w:rPr>
      </w:pPr>
    </w:p>
    <w:p w:rsidR="00325463" w:rsidRDefault="00325463" w:rsidP="005C3FD2">
      <w:pPr>
        <w:jc w:val="both"/>
        <w:rPr>
          <w:rFonts w:ascii="Arial" w:hAnsi="Arial"/>
          <w:sz w:val="22"/>
        </w:rPr>
      </w:pPr>
    </w:p>
    <w:p w:rsidR="00325463" w:rsidRPr="002C47DF" w:rsidRDefault="00325463">
      <w:pPr>
        <w:rPr>
          <w:rFonts w:ascii="Arial" w:hAnsi="Arial" w:cs="Arial"/>
          <w:b/>
          <w:sz w:val="22"/>
        </w:rPr>
      </w:pPr>
      <w:r w:rsidRPr="002C47DF">
        <w:rPr>
          <w:rFonts w:ascii="Arial" w:hAnsi="Arial"/>
          <w:b/>
          <w:sz w:val="22"/>
        </w:rPr>
        <w:t>Literature</w:t>
      </w:r>
    </w:p>
    <w:p w:rsidR="00325463" w:rsidRPr="002C47DF" w:rsidRDefault="00325463" w:rsidP="0031590C">
      <w:pPr>
        <w:spacing w:after="40"/>
        <w:jc w:val="both"/>
        <w:rPr>
          <w:rFonts w:ascii="Arial" w:hAnsi="Arial" w:cs="Arial"/>
          <w:sz w:val="20"/>
          <w:szCs w:val="20"/>
        </w:rPr>
      </w:pPr>
      <w:r w:rsidRPr="002C47DF">
        <w:rPr>
          <w:rFonts w:ascii="Arial" w:hAnsi="Arial"/>
          <w:sz w:val="20"/>
        </w:rPr>
        <w:t>Guideline 2008/50/EC of the European Parliament and Council of 21 May 2008 on air quality and clean air for Europe, official journal of the European Union, L 152/1.</w:t>
      </w:r>
    </w:p>
    <w:p w:rsidR="00325463" w:rsidRPr="002C47DF" w:rsidRDefault="00325463" w:rsidP="0031590C">
      <w:pPr>
        <w:spacing w:after="40"/>
        <w:jc w:val="both"/>
        <w:rPr>
          <w:rFonts w:ascii="Arial" w:hAnsi="Arial" w:cs="Arial"/>
          <w:sz w:val="20"/>
          <w:szCs w:val="20"/>
        </w:rPr>
      </w:pPr>
      <w:r w:rsidRPr="002C47DF">
        <w:rPr>
          <w:rFonts w:ascii="Arial" w:hAnsi="Arial"/>
          <w:sz w:val="20"/>
        </w:rPr>
        <w:t xml:space="preserve">F. Cavalli, M. Viana, K. E. Yttri, J. Genberg, J.-P. Putaud: Toward a standardised thermal-optical protocol for measuring atmospheric organic and elemental carbon: the EUSAAR protocol. Atmos. Meas. Tech. Discuss., 2 (2009) 2321–2345 </w:t>
      </w:r>
    </w:p>
    <w:p w:rsidR="00325463" w:rsidRPr="002C47DF" w:rsidRDefault="00325463" w:rsidP="0031590C">
      <w:pPr>
        <w:spacing w:after="40"/>
        <w:jc w:val="both"/>
        <w:rPr>
          <w:rFonts w:ascii="Arial" w:hAnsi="Arial" w:cs="Arial"/>
          <w:sz w:val="20"/>
          <w:szCs w:val="20"/>
        </w:rPr>
      </w:pPr>
      <w:r w:rsidRPr="002C47DF">
        <w:rPr>
          <w:rFonts w:ascii="Arial" w:hAnsi="Arial"/>
          <w:sz w:val="20"/>
        </w:rPr>
        <w:t>Y. Iinuma, G. Engling, H. Puxbaum, H. Herrmann: A highly resolved anion-exchange chromatographic method for determination of saccharidic tracers for biomass combustion and primary bio-particles in atmospheric aerosol. Atmospheric Environment, 43 (2009) 1367–1371</w:t>
      </w:r>
    </w:p>
    <w:p w:rsidR="00325463" w:rsidRPr="002C47DF" w:rsidRDefault="00325463" w:rsidP="0031590C">
      <w:pPr>
        <w:spacing w:after="40"/>
        <w:jc w:val="both"/>
        <w:rPr>
          <w:rFonts w:ascii="Arial" w:hAnsi="Arial" w:cs="Arial"/>
          <w:sz w:val="20"/>
          <w:szCs w:val="20"/>
        </w:rPr>
      </w:pPr>
      <w:r w:rsidRPr="002C47DF">
        <w:rPr>
          <w:rFonts w:ascii="Arial" w:hAnsi="Arial"/>
          <w:sz w:val="20"/>
        </w:rPr>
        <w:t>A. Limbeck, M. Handler, B. Neuberger, B. Klatzer, H. Puxbaum: Carbon-Specific Analysis of Humic-like Substances in Atmospheric Aerosol and Precipitation Samples. Analytical Chemistry, 77 (2005) 7288 - 7293.</w:t>
      </w:r>
    </w:p>
    <w:p w:rsidR="00325463" w:rsidRPr="002C47DF" w:rsidRDefault="00325463" w:rsidP="0031590C">
      <w:pPr>
        <w:spacing w:after="40"/>
        <w:jc w:val="both"/>
        <w:rPr>
          <w:rFonts w:ascii="Arial" w:hAnsi="Arial" w:cs="Arial"/>
          <w:sz w:val="20"/>
          <w:szCs w:val="20"/>
        </w:rPr>
      </w:pPr>
      <w:r w:rsidRPr="002C47DF">
        <w:rPr>
          <w:rFonts w:ascii="Arial" w:hAnsi="Arial"/>
          <w:sz w:val="20"/>
        </w:rPr>
        <w:t>H. Bauer, I. Marr, A. Kasper-Giebl, A. Limbeck, A. Caseiro, M. Handler, N. Jankowski, B. Klatzer, P. Kotianova, P. Pouresmaeil, Ch. Schmidl, M. Sageder, H. Puxbaum and the AQUELLA – TEAM: Final report for the "AQUELLA“ project Carinthia/Klagenfurt Aerosol sources analyses for Carinthian PM10 filter analyses according to the "AQUELLA method". Vienna, 2006, US Number: 436/1699/04, Report no. UA/AQKärnten/Klagenfurt 2007 161S, 2006.</w:t>
      </w:r>
    </w:p>
    <w:p w:rsidR="00325463" w:rsidRPr="002C47DF" w:rsidRDefault="00325463" w:rsidP="0031590C">
      <w:pPr>
        <w:spacing w:after="40"/>
        <w:jc w:val="both"/>
        <w:rPr>
          <w:rFonts w:ascii="Arial" w:hAnsi="Arial" w:cs="Arial"/>
          <w:sz w:val="20"/>
          <w:szCs w:val="20"/>
        </w:rPr>
      </w:pPr>
      <w:r w:rsidRPr="002C47DF">
        <w:rPr>
          <w:rFonts w:ascii="Arial" w:hAnsi="Arial"/>
          <w:sz w:val="20"/>
        </w:rPr>
        <w:t>C. Schmidl, I. Marr, A. Caseiro, P. Kotianova, A. Berner, H. Bauer, A. Kasper-Giebl, H. Puxbaum: Chemical characterisation of fine particle emissions from woodstove combustion of common woods growing in mid-European Alpine regions"; Atmospheric Environment, 42 (2008) 126 - 141.</w:t>
      </w:r>
    </w:p>
    <w:p w:rsidR="00325463" w:rsidRPr="002C47DF" w:rsidRDefault="00325463" w:rsidP="0031590C">
      <w:pPr>
        <w:spacing w:after="40"/>
        <w:jc w:val="both"/>
        <w:rPr>
          <w:rFonts w:ascii="Arial" w:hAnsi="Arial" w:cs="Arial"/>
          <w:sz w:val="20"/>
          <w:szCs w:val="20"/>
        </w:rPr>
      </w:pPr>
      <w:r w:rsidRPr="002C47DF">
        <w:rPr>
          <w:rFonts w:ascii="Arial" w:hAnsi="Arial"/>
          <w:sz w:val="20"/>
        </w:rPr>
        <w:t xml:space="preserve">H. Bauer, A. Kasper-Giebl, N. Jankowski, A. Dattler, P. Pouresmaeil, C. Ramirez-Santa Cruz, C. Schmidl, G. Peng, H. Puxbaum: "AQUELLA" </w:t>
      </w:r>
      <w:r w:rsidRPr="0031590C">
        <w:rPr>
          <w:rFonts w:ascii="Arial" w:hAnsi="Arial" w:cs="Arial"/>
          <w:sz w:val="20"/>
          <w:szCs w:val="20"/>
        </w:rPr>
        <w:t>Analytik von Feinstaubproben der Stationen Kittsee und Heiligenkreuz</w:t>
      </w:r>
      <w:r w:rsidRPr="002C47DF">
        <w:rPr>
          <w:rFonts w:ascii="Arial" w:hAnsi="Arial"/>
          <w:sz w:val="20"/>
        </w:rPr>
        <w:t xml:space="preserve"> </w:t>
      </w:r>
      <w:r>
        <w:rPr>
          <w:rFonts w:ascii="Arial" w:hAnsi="Arial"/>
          <w:sz w:val="20"/>
        </w:rPr>
        <w:t>(C</w:t>
      </w:r>
      <w:r w:rsidRPr="002C47DF">
        <w:rPr>
          <w:rFonts w:ascii="Arial" w:hAnsi="Arial"/>
          <w:sz w:val="20"/>
        </w:rPr>
        <w:t>hemical analysis of fine dust samples from the Kittsee and Heiligenkreuz stations</w:t>
      </w:r>
      <w:r>
        <w:rPr>
          <w:rFonts w:ascii="Arial" w:hAnsi="Arial"/>
          <w:sz w:val="20"/>
        </w:rPr>
        <w:t>)”</w:t>
      </w:r>
      <w:r w:rsidRPr="002C47DF">
        <w:rPr>
          <w:rFonts w:ascii="Arial" w:hAnsi="Arial"/>
          <w:sz w:val="20"/>
        </w:rPr>
        <w:t>. Report no. UA/AQBurgenland 2009 55S, 2009.</w:t>
      </w:r>
    </w:p>
    <w:p w:rsidR="00325463" w:rsidRPr="002C47DF" w:rsidRDefault="00325463">
      <w:pPr>
        <w:rPr>
          <w:rFonts w:ascii="Arial" w:hAnsi="Arial" w:cs="Arial"/>
          <w:sz w:val="20"/>
          <w:szCs w:val="20"/>
        </w:rPr>
      </w:pPr>
      <w:r w:rsidRPr="002C47DF">
        <w:rPr>
          <w:rFonts w:ascii="Arial" w:hAnsi="Arial"/>
          <w:sz w:val="20"/>
        </w:rPr>
        <w:t xml:space="preserve">S. Szidat, T. M. Jenk, H.-A. Synal, M. Kalberer, L. Wacker, I. Hajdas, A. Kasper-Giebl, U. Baltensperger: Contributions of fossil fuel, biomass burning, and biogenic emissions to carbonaceous aerosols in Zürich as traced by </w:t>
      </w:r>
      <w:r w:rsidRPr="002C47DF">
        <w:rPr>
          <w:rFonts w:ascii="Arial" w:hAnsi="Arial"/>
          <w:sz w:val="20"/>
          <w:vertAlign w:val="superscript"/>
        </w:rPr>
        <w:t>14</w:t>
      </w:r>
      <w:r w:rsidRPr="002C47DF">
        <w:rPr>
          <w:rFonts w:ascii="Arial" w:hAnsi="Arial"/>
          <w:sz w:val="20"/>
        </w:rPr>
        <w:t>C. Journal of Geophysical Research, 111 (2006) D07206.</w:t>
      </w:r>
    </w:p>
    <w:p w:rsidR="00325463" w:rsidRDefault="00325463">
      <w:pPr>
        <w:rPr>
          <w:rFonts w:ascii="Arial" w:hAnsi="Arial" w:cs="Arial"/>
          <w:sz w:val="22"/>
        </w:rPr>
      </w:pPr>
    </w:p>
    <w:p w:rsidR="00325463" w:rsidRDefault="00325463">
      <w:pPr>
        <w:rPr>
          <w:rFonts w:ascii="Arial" w:hAnsi="Arial" w:cs="Arial"/>
          <w:sz w:val="22"/>
        </w:rPr>
      </w:pPr>
    </w:p>
    <w:p w:rsidR="00325463" w:rsidRDefault="00325463">
      <w:pPr>
        <w:rPr>
          <w:rFonts w:ascii="Arial" w:hAnsi="Arial" w:cs="Arial"/>
          <w:sz w:val="22"/>
        </w:rPr>
      </w:pPr>
    </w:p>
    <w:p w:rsidR="00325463" w:rsidRDefault="00325463">
      <w:pPr>
        <w:rPr>
          <w:rFonts w:ascii="Arial" w:hAnsi="Arial" w:cs="Arial"/>
          <w:sz w:val="22"/>
        </w:rPr>
      </w:pPr>
    </w:p>
    <w:p w:rsidR="00325463" w:rsidRDefault="00325463">
      <w:pPr>
        <w:rPr>
          <w:rFonts w:ascii="Arial" w:hAnsi="Arial" w:cs="Arial"/>
          <w:sz w:val="22"/>
        </w:rPr>
      </w:pPr>
    </w:p>
    <w:p w:rsidR="00325463" w:rsidRDefault="00325463">
      <w:pPr>
        <w:rPr>
          <w:rFonts w:ascii="Arial" w:hAnsi="Arial" w:cs="Arial"/>
          <w:sz w:val="22"/>
        </w:rPr>
      </w:pPr>
    </w:p>
    <w:p w:rsidR="00325463" w:rsidRDefault="00325463">
      <w:pPr>
        <w:rPr>
          <w:rFonts w:ascii="Arial" w:hAnsi="Arial" w:cs="Arial"/>
          <w:sz w:val="22"/>
        </w:rPr>
      </w:pPr>
    </w:p>
    <w:p w:rsidR="00325463" w:rsidRDefault="00325463">
      <w:pPr>
        <w:rPr>
          <w:rFonts w:ascii="Arial" w:hAnsi="Arial" w:cs="Arial"/>
          <w:sz w:val="22"/>
        </w:rPr>
      </w:pPr>
    </w:p>
    <w:p w:rsidR="00325463" w:rsidRDefault="00325463">
      <w:pPr>
        <w:rPr>
          <w:rFonts w:ascii="Arial" w:hAnsi="Arial" w:cs="Arial"/>
          <w:sz w:val="22"/>
        </w:rPr>
      </w:pPr>
    </w:p>
    <w:p w:rsidR="00325463" w:rsidRDefault="00325463">
      <w:pPr>
        <w:rPr>
          <w:rFonts w:ascii="Arial" w:hAnsi="Arial" w:cs="Arial"/>
          <w:sz w:val="22"/>
        </w:rPr>
      </w:pPr>
    </w:p>
    <w:p w:rsidR="00325463" w:rsidRDefault="00325463">
      <w:pPr>
        <w:rPr>
          <w:rFonts w:ascii="Arial" w:hAnsi="Arial" w:cs="Arial"/>
          <w:sz w:val="22"/>
        </w:rPr>
      </w:pPr>
    </w:p>
    <w:p w:rsidR="00325463" w:rsidRDefault="00325463">
      <w:pPr>
        <w:rPr>
          <w:rFonts w:ascii="Arial" w:hAnsi="Arial" w:cs="Arial"/>
          <w:sz w:val="22"/>
        </w:rPr>
      </w:pPr>
    </w:p>
    <w:p w:rsidR="00325463" w:rsidRDefault="00325463">
      <w:pPr>
        <w:rPr>
          <w:rFonts w:ascii="Arial" w:hAnsi="Arial" w:cs="Arial"/>
          <w:sz w:val="22"/>
        </w:rPr>
      </w:pPr>
    </w:p>
    <w:p w:rsidR="00325463" w:rsidRDefault="00325463">
      <w:pPr>
        <w:rPr>
          <w:rFonts w:ascii="Arial" w:hAnsi="Arial" w:cs="Arial"/>
          <w:sz w:val="22"/>
        </w:rPr>
      </w:pPr>
    </w:p>
    <w:p w:rsidR="00325463" w:rsidRDefault="00325463">
      <w:pPr>
        <w:rPr>
          <w:rFonts w:ascii="Arial" w:hAnsi="Arial" w:cs="Arial"/>
          <w:sz w:val="22"/>
        </w:rPr>
      </w:pPr>
    </w:p>
    <w:p w:rsidR="00325463" w:rsidRDefault="00325463">
      <w:pPr>
        <w:rPr>
          <w:rFonts w:ascii="Arial" w:hAnsi="Arial" w:cs="Arial"/>
          <w:sz w:val="22"/>
        </w:rPr>
      </w:pPr>
    </w:p>
    <w:p w:rsidR="00325463" w:rsidRDefault="00325463">
      <w:pPr>
        <w:rPr>
          <w:rFonts w:ascii="Arial" w:hAnsi="Arial" w:cs="Arial"/>
          <w:sz w:val="22"/>
        </w:rPr>
      </w:pPr>
    </w:p>
    <w:p w:rsidR="00325463" w:rsidRDefault="00325463">
      <w:pPr>
        <w:rPr>
          <w:rFonts w:ascii="Arial" w:hAnsi="Arial" w:cs="Arial"/>
          <w:sz w:val="22"/>
        </w:rPr>
      </w:pPr>
    </w:p>
    <w:p w:rsidR="00325463" w:rsidRDefault="00325463">
      <w:pPr>
        <w:rPr>
          <w:rFonts w:ascii="Arial" w:hAnsi="Arial" w:cs="Arial"/>
          <w:sz w:val="22"/>
        </w:rPr>
      </w:pPr>
    </w:p>
    <w:p w:rsidR="00325463" w:rsidRDefault="00325463">
      <w:pPr>
        <w:rPr>
          <w:rFonts w:ascii="Arial" w:hAnsi="Arial" w:cs="Arial"/>
          <w:sz w:val="22"/>
        </w:rPr>
      </w:pPr>
    </w:p>
    <w:p w:rsidR="00325463" w:rsidRDefault="00325463">
      <w:pPr>
        <w:rPr>
          <w:rFonts w:ascii="Arial" w:hAnsi="Arial" w:cs="Arial"/>
          <w:sz w:val="22"/>
        </w:rPr>
      </w:pPr>
    </w:p>
    <w:p w:rsidR="00325463" w:rsidRDefault="00325463">
      <w:pPr>
        <w:rPr>
          <w:rFonts w:ascii="Arial" w:hAnsi="Arial" w:cs="Arial"/>
          <w:sz w:val="22"/>
        </w:rPr>
      </w:pPr>
    </w:p>
    <w:p w:rsidR="00325463" w:rsidRDefault="00325463">
      <w:pPr>
        <w:rPr>
          <w:rFonts w:ascii="Arial" w:hAnsi="Arial" w:cs="Arial"/>
          <w:sz w:val="22"/>
        </w:rPr>
      </w:pPr>
    </w:p>
    <w:p w:rsidR="00325463" w:rsidRDefault="00325463">
      <w:pPr>
        <w:rPr>
          <w:rFonts w:ascii="Arial" w:hAnsi="Arial" w:cs="Arial"/>
          <w:sz w:val="22"/>
        </w:rPr>
      </w:pPr>
    </w:p>
    <w:p w:rsidR="00325463" w:rsidRDefault="00325463">
      <w:pPr>
        <w:rPr>
          <w:rFonts w:ascii="Arial" w:hAnsi="Arial" w:cs="Arial"/>
          <w:sz w:val="22"/>
        </w:rPr>
      </w:pPr>
    </w:p>
    <w:p w:rsidR="00325463" w:rsidRDefault="00325463">
      <w:pPr>
        <w:rPr>
          <w:rFonts w:ascii="Arial" w:hAnsi="Arial" w:cs="Arial"/>
          <w:sz w:val="22"/>
        </w:rPr>
      </w:pPr>
    </w:p>
    <w:p w:rsidR="00325463" w:rsidRDefault="00325463">
      <w:pPr>
        <w:rPr>
          <w:rFonts w:ascii="Arial" w:hAnsi="Arial" w:cs="Arial"/>
          <w:sz w:val="22"/>
        </w:rPr>
      </w:pPr>
    </w:p>
    <w:p w:rsidR="00325463" w:rsidRDefault="00325463">
      <w:pPr>
        <w:rPr>
          <w:rFonts w:ascii="Arial" w:hAnsi="Arial" w:cs="Arial"/>
          <w:sz w:val="22"/>
        </w:rPr>
      </w:pPr>
    </w:p>
    <w:p w:rsidR="00325463" w:rsidRDefault="00325463">
      <w:pPr>
        <w:rPr>
          <w:rFonts w:ascii="Arial" w:hAnsi="Arial" w:cs="Arial"/>
          <w:sz w:val="22"/>
        </w:rPr>
      </w:pPr>
    </w:p>
    <w:p w:rsidR="00325463" w:rsidRDefault="00325463">
      <w:pPr>
        <w:rPr>
          <w:rFonts w:ascii="Arial" w:hAnsi="Arial" w:cs="Arial"/>
          <w:sz w:val="22"/>
        </w:rPr>
      </w:pPr>
    </w:p>
    <w:p w:rsidR="00325463" w:rsidRPr="002C47DF" w:rsidRDefault="00325463" w:rsidP="00320C89">
      <w:pPr>
        <w:pStyle w:val="Footer"/>
        <w:rPr>
          <w:rFonts w:ascii="Arial" w:hAnsi="Arial" w:cs="Arial"/>
        </w:rPr>
      </w:pPr>
      <w:r w:rsidRPr="000C1D4C">
        <w:rPr>
          <w:noProof/>
        </w:rPr>
        <w:pict>
          <v:shape id="_x0000_i1028" type="#_x0000_t75" style="width:249.75pt;height:49.5pt;visibility:visible">
            <v:imagedata r:id="rId9" o:title=""/>
          </v:shape>
        </w:pict>
      </w:r>
      <w:r>
        <w:rPr>
          <w:noProof/>
        </w:rPr>
        <w:tab/>
      </w:r>
      <w:r w:rsidRPr="000C1D4C">
        <w:rPr>
          <w:noProof/>
        </w:rPr>
        <w:pict>
          <v:shape id="_x0000_i1029" type="#_x0000_t75" style="width:141.75pt;height:30pt;visibility:visible">
            <v:imagedata r:id="rId10" o:title=""/>
          </v:shape>
        </w:pict>
      </w:r>
    </w:p>
    <w:sectPr w:rsidR="00325463" w:rsidRPr="002C47DF" w:rsidSect="007C45A4">
      <w:pgSz w:w="11906" w:h="16838" w:code="9"/>
      <w:pgMar w:top="170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F649E"/>
    <w:multiLevelType w:val="hybridMultilevel"/>
    <w:tmpl w:val="B0E82A12"/>
    <w:lvl w:ilvl="0" w:tplc="7C0C6BB6">
      <w:start w:val="4"/>
      <w:numFmt w:val="bullet"/>
      <w:lvlText w:val="-"/>
      <w:lvlJc w:val="left"/>
      <w:pPr>
        <w:ind w:left="927" w:hanging="360"/>
      </w:pPr>
      <w:rPr>
        <w:rFonts w:ascii="Cambria" w:eastAsia="Times New Roman" w:hAnsi="Cambria"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nsid w:val="241626BB"/>
    <w:multiLevelType w:val="hybridMultilevel"/>
    <w:tmpl w:val="04FA63AE"/>
    <w:lvl w:ilvl="0" w:tplc="857AFF90">
      <w:numFmt w:val="bullet"/>
      <w:lvlText w:val="-"/>
      <w:lvlJc w:val="left"/>
      <w:pPr>
        <w:ind w:left="1069" w:hanging="360"/>
      </w:pPr>
      <w:rPr>
        <w:rFonts w:ascii="Times New Roman" w:eastAsia="Times New Roman" w:hAnsi="Times New Roman"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6FB"/>
    <w:rsid w:val="00020CA4"/>
    <w:rsid w:val="000233B7"/>
    <w:rsid w:val="00091869"/>
    <w:rsid w:val="000958D6"/>
    <w:rsid w:val="000C03AE"/>
    <w:rsid w:val="000C1C68"/>
    <w:rsid w:val="000C1D4C"/>
    <w:rsid w:val="000D70E3"/>
    <w:rsid w:val="00144143"/>
    <w:rsid w:val="00147211"/>
    <w:rsid w:val="00184F5F"/>
    <w:rsid w:val="00197210"/>
    <w:rsid w:val="001C2707"/>
    <w:rsid w:val="001F718F"/>
    <w:rsid w:val="002067C5"/>
    <w:rsid w:val="00234C77"/>
    <w:rsid w:val="00282A4A"/>
    <w:rsid w:val="002A66FB"/>
    <w:rsid w:val="002C47DF"/>
    <w:rsid w:val="003158DF"/>
    <w:rsid w:val="0031590C"/>
    <w:rsid w:val="00320C89"/>
    <w:rsid w:val="00325463"/>
    <w:rsid w:val="00356A49"/>
    <w:rsid w:val="003A13FE"/>
    <w:rsid w:val="003B4943"/>
    <w:rsid w:val="003D2CCF"/>
    <w:rsid w:val="003E2BB1"/>
    <w:rsid w:val="003F07B3"/>
    <w:rsid w:val="003F45F1"/>
    <w:rsid w:val="00444FEB"/>
    <w:rsid w:val="00457FC0"/>
    <w:rsid w:val="004E3F76"/>
    <w:rsid w:val="00502BC3"/>
    <w:rsid w:val="005155ED"/>
    <w:rsid w:val="00522EDC"/>
    <w:rsid w:val="00537F48"/>
    <w:rsid w:val="005662C9"/>
    <w:rsid w:val="005931EE"/>
    <w:rsid w:val="005C35D3"/>
    <w:rsid w:val="005C3FD2"/>
    <w:rsid w:val="00603335"/>
    <w:rsid w:val="00621ACD"/>
    <w:rsid w:val="006331FC"/>
    <w:rsid w:val="00646DBC"/>
    <w:rsid w:val="006955DC"/>
    <w:rsid w:val="006D0C11"/>
    <w:rsid w:val="006E5D4A"/>
    <w:rsid w:val="00741E90"/>
    <w:rsid w:val="00766308"/>
    <w:rsid w:val="00786D62"/>
    <w:rsid w:val="007C45A4"/>
    <w:rsid w:val="007D44F2"/>
    <w:rsid w:val="00817ABE"/>
    <w:rsid w:val="0084192D"/>
    <w:rsid w:val="008A05F6"/>
    <w:rsid w:val="008C00AF"/>
    <w:rsid w:val="008D1CBF"/>
    <w:rsid w:val="008F3A5A"/>
    <w:rsid w:val="0094058F"/>
    <w:rsid w:val="00970D7A"/>
    <w:rsid w:val="009741B7"/>
    <w:rsid w:val="00983D7B"/>
    <w:rsid w:val="009A20D9"/>
    <w:rsid w:val="009B655B"/>
    <w:rsid w:val="009C704A"/>
    <w:rsid w:val="009E2CB5"/>
    <w:rsid w:val="009F7F8B"/>
    <w:rsid w:val="00A65655"/>
    <w:rsid w:val="00A76AE5"/>
    <w:rsid w:val="00A82E70"/>
    <w:rsid w:val="00AF18C5"/>
    <w:rsid w:val="00B9360A"/>
    <w:rsid w:val="00BB4676"/>
    <w:rsid w:val="00BF46F1"/>
    <w:rsid w:val="00C26190"/>
    <w:rsid w:val="00C403A9"/>
    <w:rsid w:val="00C442D1"/>
    <w:rsid w:val="00CD6CC2"/>
    <w:rsid w:val="00CF33F7"/>
    <w:rsid w:val="00CF6330"/>
    <w:rsid w:val="00D05006"/>
    <w:rsid w:val="00D20352"/>
    <w:rsid w:val="00D24965"/>
    <w:rsid w:val="00DD294E"/>
    <w:rsid w:val="00DF326F"/>
    <w:rsid w:val="00E22551"/>
    <w:rsid w:val="00E44AB9"/>
    <w:rsid w:val="00E74F35"/>
    <w:rsid w:val="00E77B47"/>
    <w:rsid w:val="00E83FFF"/>
    <w:rsid w:val="00E905AB"/>
    <w:rsid w:val="00EE5893"/>
    <w:rsid w:val="00EE7BDE"/>
    <w:rsid w:val="00F126FD"/>
    <w:rsid w:val="00F51F20"/>
    <w:rsid w:val="00F81AB7"/>
    <w:rsid w:val="00FA3DDA"/>
    <w:rsid w:val="00FD26D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BC"/>
    <w:rPr>
      <w:rFonts w:cs="Mangal"/>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958D6"/>
    <w:rPr>
      <w:rFonts w:cs="Times New Roman"/>
      <w:color w:val="0000FF"/>
      <w:u w:val="single"/>
    </w:rPr>
  </w:style>
  <w:style w:type="paragraph" w:styleId="ListParagraph">
    <w:name w:val="List Paragraph"/>
    <w:basedOn w:val="Normal"/>
    <w:uiPriority w:val="99"/>
    <w:qFormat/>
    <w:rsid w:val="00C442D1"/>
    <w:pPr>
      <w:spacing w:after="200" w:line="276" w:lineRule="auto"/>
      <w:ind w:left="720"/>
      <w:contextualSpacing/>
    </w:pPr>
    <w:rPr>
      <w:rFonts w:ascii="Cambria" w:hAnsi="Cambria" w:cs="Times New Roman"/>
      <w:sz w:val="22"/>
      <w:szCs w:val="22"/>
    </w:rPr>
  </w:style>
  <w:style w:type="paragraph" w:styleId="BalloonText">
    <w:name w:val="Balloon Text"/>
    <w:basedOn w:val="Normal"/>
    <w:link w:val="BalloonTextChar"/>
    <w:uiPriority w:val="99"/>
    <w:rsid w:val="009F7F8B"/>
    <w:rPr>
      <w:rFonts w:ascii="Tahoma" w:hAnsi="Tahoma"/>
      <w:sz w:val="16"/>
      <w:szCs w:val="14"/>
    </w:rPr>
  </w:style>
  <w:style w:type="character" w:customStyle="1" w:styleId="BalloonTextChar">
    <w:name w:val="Balloon Text Char"/>
    <w:basedOn w:val="DefaultParagraphFont"/>
    <w:link w:val="BalloonText"/>
    <w:uiPriority w:val="99"/>
    <w:locked/>
    <w:rsid w:val="009F7F8B"/>
    <w:rPr>
      <w:rFonts w:ascii="Tahoma" w:hAnsi="Tahoma" w:cs="Mangal"/>
      <w:sz w:val="14"/>
      <w:szCs w:val="14"/>
    </w:rPr>
  </w:style>
  <w:style w:type="paragraph" w:styleId="Caption">
    <w:name w:val="caption"/>
    <w:basedOn w:val="Normal"/>
    <w:next w:val="Normal"/>
    <w:uiPriority w:val="99"/>
    <w:qFormat/>
    <w:rsid w:val="009F7F8B"/>
    <w:pPr>
      <w:spacing w:after="200"/>
    </w:pPr>
    <w:rPr>
      <w:rFonts w:ascii="Cambria" w:hAnsi="Cambria" w:cs="Times New Roman"/>
      <w:b/>
      <w:bCs/>
      <w:color w:val="4F81BD"/>
      <w:sz w:val="18"/>
      <w:szCs w:val="18"/>
    </w:rPr>
  </w:style>
  <w:style w:type="paragraph" w:styleId="Header">
    <w:name w:val="header"/>
    <w:basedOn w:val="Normal"/>
    <w:link w:val="HeaderChar"/>
    <w:uiPriority w:val="99"/>
    <w:rsid w:val="00320C89"/>
    <w:pPr>
      <w:tabs>
        <w:tab w:val="center" w:pos="4536"/>
        <w:tab w:val="right" w:pos="9072"/>
      </w:tabs>
    </w:pPr>
    <w:rPr>
      <w:rFonts w:ascii="Calibri" w:hAnsi="Calibri" w:cs="Times New Roman"/>
      <w:sz w:val="22"/>
      <w:szCs w:val="22"/>
      <w:lang w:val="sl-SI" w:eastAsia="en-US"/>
    </w:rPr>
  </w:style>
  <w:style w:type="character" w:customStyle="1" w:styleId="HeaderChar">
    <w:name w:val="Header Char"/>
    <w:basedOn w:val="DefaultParagraphFont"/>
    <w:link w:val="Header"/>
    <w:uiPriority w:val="99"/>
    <w:locked/>
    <w:rsid w:val="00320C89"/>
    <w:rPr>
      <w:rFonts w:ascii="Calibri" w:hAnsi="Calibri" w:cs="Times New Roman"/>
      <w:sz w:val="22"/>
      <w:szCs w:val="22"/>
      <w:lang w:val="sl-SI" w:eastAsia="en-US" w:bidi="ar-SA"/>
    </w:rPr>
  </w:style>
  <w:style w:type="paragraph" w:styleId="Footer">
    <w:name w:val="footer"/>
    <w:basedOn w:val="Normal"/>
    <w:link w:val="FooterChar"/>
    <w:uiPriority w:val="99"/>
    <w:rsid w:val="00320C89"/>
    <w:pPr>
      <w:tabs>
        <w:tab w:val="center" w:pos="4536"/>
        <w:tab w:val="right" w:pos="9072"/>
      </w:tabs>
    </w:pPr>
    <w:rPr>
      <w:rFonts w:ascii="Calibri" w:hAnsi="Calibri" w:cs="Times New Roman"/>
      <w:sz w:val="22"/>
      <w:szCs w:val="22"/>
      <w:lang w:val="sl-SI" w:eastAsia="en-US"/>
    </w:rPr>
  </w:style>
  <w:style w:type="character" w:customStyle="1" w:styleId="FooterChar">
    <w:name w:val="Footer Char"/>
    <w:basedOn w:val="DefaultParagraphFont"/>
    <w:link w:val="Footer"/>
    <w:uiPriority w:val="99"/>
    <w:locked/>
    <w:rsid w:val="00320C89"/>
    <w:rPr>
      <w:rFonts w:ascii="Calibri" w:hAnsi="Calibri" w:cs="Times New Roman"/>
      <w:sz w:val="22"/>
      <w:szCs w:val="22"/>
      <w:lang w:val="sl-SI"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akasper@mail.zserv.tuwien.ac.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1353</Words>
  <Characters>8524</Characters>
  <Application>Microsoft Office Outlook</Application>
  <DocSecurity>0</DocSecurity>
  <Lines>0</Lines>
  <Paragraphs>0</Paragraphs>
  <ScaleCrop>false</ScaleCrop>
  <Manager>schweickhardt - das übersetzungsbüro</Manager>
  <Company>TU - Wien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MAKROTRACER MODELL FÜR FEINSTAUBQUELLENZUORDNUNG (PM10) IM FEBRUAR 2011, AN 7 PMINTER LUFTGÜTEMESSSTATIONEN</dc:title>
  <dc:subject/>
  <dc:creator>schweickhardt - das übersetzungsbüro; Magdalena Kistler</dc:creator>
  <cp:keywords/>
  <dc:description>rea/glatz</dc:description>
  <cp:lastModifiedBy>kus27</cp:lastModifiedBy>
  <cp:revision>3</cp:revision>
  <dcterms:created xsi:type="dcterms:W3CDTF">2013-07-24T10:08:00Z</dcterms:created>
  <dcterms:modified xsi:type="dcterms:W3CDTF">2013-07-31T07:10:00Z</dcterms:modified>
</cp:coreProperties>
</file>