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E6D" w:rsidRPr="00E77B47" w:rsidRDefault="00A75E6D" w:rsidP="00D825A7">
      <w:pPr>
        <w:pStyle w:val="Header"/>
        <w:tabs>
          <w:tab w:val="clear" w:pos="4536"/>
          <w:tab w:val="clear" w:pos="9072"/>
          <w:tab w:val="left" w:pos="5760"/>
        </w:tabs>
      </w:pPr>
      <w:r w:rsidRPr="00044FF1">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42pt;visibility:visible">
            <v:imagedata r:id="rId4" o:title=""/>
          </v:shape>
        </w:pict>
      </w:r>
      <w:r>
        <w:rPr>
          <w:noProof/>
          <w:lang w:val="de-AT" w:eastAsia="de-AT"/>
        </w:rPr>
        <w:tab/>
      </w:r>
      <w:r w:rsidRPr="00044FF1">
        <w:rPr>
          <w:noProof/>
          <w:lang w:val="de-AT" w:eastAsia="de-AT"/>
        </w:rPr>
        <w:pict>
          <v:shape id="_x0000_i1026" type="#_x0000_t75" style="width:164.25pt;height:42.75pt;visibility:visible">
            <v:imagedata r:id="rId5" o:title=""/>
          </v:shape>
        </w:pict>
      </w:r>
    </w:p>
    <w:p w:rsidR="00A75E6D" w:rsidRDefault="00A75E6D" w:rsidP="00D825A7">
      <w:pPr>
        <w:spacing w:after="240"/>
        <w:rPr>
          <w:rFonts w:ascii="Arial" w:hAnsi="Arial"/>
          <w:b/>
          <w:sz w:val="28"/>
        </w:rPr>
      </w:pPr>
    </w:p>
    <w:p w:rsidR="00A75E6D" w:rsidRDefault="00A75E6D" w:rsidP="00D825A7">
      <w:pPr>
        <w:spacing w:after="240"/>
        <w:rPr>
          <w:rFonts w:ascii="Arial" w:hAnsi="Arial" w:cs="Arial"/>
          <w:b/>
          <w:sz w:val="28"/>
          <w:szCs w:val="28"/>
        </w:rPr>
      </w:pPr>
      <w:r>
        <w:rPr>
          <w:rFonts w:ascii="Arial" w:hAnsi="Arial"/>
          <w:b/>
          <w:sz w:val="28"/>
        </w:rPr>
        <w:t xml:space="preserve">Fine Dust (PM10) and Benzo(a)Pyrene (B(a)P) in </w:t>
      </w:r>
      <w:smartTag w:uri="urn:schemas-microsoft-com:office:smarttags" w:element="place">
        <w:r>
          <w:rPr>
            <w:rFonts w:ascii="Arial" w:hAnsi="Arial"/>
            <w:b/>
            <w:sz w:val="28"/>
          </w:rPr>
          <w:t>Carinthia</w:t>
        </w:r>
      </w:smartTag>
    </w:p>
    <w:p w:rsidR="00A75E6D" w:rsidRDefault="00A75E6D" w:rsidP="0043077E">
      <w:pPr>
        <w:pStyle w:val="Default"/>
        <w:spacing w:line="360" w:lineRule="auto"/>
        <w:rPr>
          <w:b/>
          <w:sz w:val="22"/>
          <w:szCs w:val="22"/>
        </w:rPr>
      </w:pPr>
    </w:p>
    <w:p w:rsidR="00A75E6D" w:rsidRDefault="00A75E6D" w:rsidP="0043077E">
      <w:pPr>
        <w:pStyle w:val="Default"/>
        <w:spacing w:line="360" w:lineRule="auto"/>
        <w:rPr>
          <w:b/>
          <w:sz w:val="22"/>
          <w:szCs w:val="22"/>
        </w:rPr>
      </w:pPr>
      <w:r>
        <w:rPr>
          <w:b/>
          <w:sz w:val="22"/>
        </w:rPr>
        <w:t>Dipl.Ing. Heimburger Gerhard</w:t>
      </w:r>
    </w:p>
    <w:p w:rsidR="00A75E6D" w:rsidRDefault="00A75E6D" w:rsidP="0043077E">
      <w:pPr>
        <w:pStyle w:val="Default"/>
        <w:spacing w:line="360" w:lineRule="auto"/>
        <w:rPr>
          <w:b/>
          <w:sz w:val="22"/>
          <w:szCs w:val="22"/>
        </w:rPr>
      </w:pPr>
      <w:r>
        <w:rPr>
          <w:b/>
          <w:sz w:val="22"/>
        </w:rPr>
        <w:t>Office of the Carinthian Government</w:t>
      </w:r>
    </w:p>
    <w:p w:rsidR="00A75E6D" w:rsidRDefault="00A75E6D" w:rsidP="0043077E">
      <w:pPr>
        <w:pStyle w:val="Default"/>
        <w:spacing w:line="360" w:lineRule="auto"/>
        <w:rPr>
          <w:b/>
          <w:sz w:val="22"/>
          <w:szCs w:val="22"/>
        </w:rPr>
      </w:pPr>
      <w:smartTag w:uri="urn:schemas-microsoft-com:office:smarttags" w:element="City">
        <w:smartTag w:uri="urn:schemas-microsoft-com:office:smarttags" w:element="address">
          <w:smartTag w:uri="urn:schemas-microsoft-com:office:smarttags" w:element="Street">
            <w:r>
              <w:rPr>
                <w:b/>
                <w:sz w:val="22"/>
              </w:rPr>
              <w:t>Dept. 8</w:t>
            </w:r>
          </w:smartTag>
        </w:smartTag>
        <w:r>
          <w:rPr>
            <w:b/>
            <w:sz w:val="22"/>
          </w:rPr>
          <w:t xml:space="preserve"> -</w:t>
        </w:r>
      </w:smartTag>
      <w:r>
        <w:rPr>
          <w:b/>
          <w:sz w:val="22"/>
        </w:rPr>
        <w:t xml:space="preserve"> Competence Centre for the Environment, Water and Nature Preservation</w:t>
      </w:r>
    </w:p>
    <w:p w:rsidR="00A75E6D" w:rsidRDefault="00A75E6D" w:rsidP="0043077E">
      <w:pPr>
        <w:pStyle w:val="Default"/>
        <w:spacing w:line="360" w:lineRule="auto"/>
        <w:rPr>
          <w:b/>
          <w:sz w:val="22"/>
          <w:szCs w:val="22"/>
        </w:rPr>
      </w:pPr>
      <w:r>
        <w:rPr>
          <w:b/>
          <w:sz w:val="22"/>
        </w:rPr>
        <w:t>Subsection for Ecology and Monitoring - Clean Air</w:t>
      </w:r>
    </w:p>
    <w:p w:rsidR="00A75E6D" w:rsidRPr="00684432" w:rsidRDefault="00A75E6D" w:rsidP="0043077E">
      <w:pPr>
        <w:pStyle w:val="Default"/>
        <w:spacing w:line="360" w:lineRule="auto"/>
        <w:rPr>
          <w:b/>
          <w:sz w:val="22"/>
          <w:szCs w:val="22"/>
          <w:lang w:val="de-DE"/>
        </w:rPr>
      </w:pPr>
      <w:r w:rsidRPr="00684432">
        <w:rPr>
          <w:b/>
          <w:sz w:val="22"/>
          <w:lang w:val="de-DE"/>
        </w:rPr>
        <w:t>Flatschacher Straße 70</w:t>
      </w:r>
    </w:p>
    <w:p w:rsidR="00A75E6D" w:rsidRPr="00684432" w:rsidRDefault="00A75E6D" w:rsidP="0043077E">
      <w:pPr>
        <w:pStyle w:val="Default"/>
        <w:spacing w:line="360" w:lineRule="auto"/>
        <w:rPr>
          <w:b/>
          <w:sz w:val="22"/>
          <w:szCs w:val="22"/>
          <w:lang w:val="de-DE"/>
        </w:rPr>
      </w:pPr>
      <w:r w:rsidRPr="00684432">
        <w:rPr>
          <w:b/>
          <w:sz w:val="22"/>
          <w:lang w:val="de-DE"/>
        </w:rPr>
        <w:t>A-9020 Klagenfurt am Wörthersee</w:t>
      </w:r>
    </w:p>
    <w:p w:rsidR="00A75E6D" w:rsidRPr="00D825A7" w:rsidRDefault="00A75E6D" w:rsidP="0043077E">
      <w:pPr>
        <w:pStyle w:val="Default"/>
        <w:spacing w:line="360" w:lineRule="auto"/>
        <w:rPr>
          <w:b/>
          <w:sz w:val="22"/>
          <w:szCs w:val="22"/>
          <w:lang w:val="it-IT"/>
        </w:rPr>
      </w:pPr>
      <w:r w:rsidRPr="00D825A7">
        <w:rPr>
          <w:b/>
          <w:sz w:val="22"/>
          <w:lang w:val="it-IT"/>
        </w:rPr>
        <w:t xml:space="preserve">e-mail: </w:t>
      </w:r>
      <w:hyperlink r:id="rId6">
        <w:r w:rsidRPr="00D825A7">
          <w:rPr>
            <w:rStyle w:val="Hyperlink"/>
            <w:rFonts w:cs="Arial"/>
            <w:b/>
            <w:sz w:val="22"/>
            <w:lang w:val="it-IT"/>
          </w:rPr>
          <w:t>abt8.post@ktn.gv.at</w:t>
        </w:r>
      </w:hyperlink>
    </w:p>
    <w:p w:rsidR="00A75E6D" w:rsidRPr="00D825A7" w:rsidRDefault="00A75E6D" w:rsidP="00247E3A">
      <w:pPr>
        <w:pStyle w:val="Default"/>
        <w:rPr>
          <w:b/>
          <w:sz w:val="22"/>
          <w:szCs w:val="22"/>
          <w:lang w:val="it-IT"/>
        </w:rPr>
      </w:pPr>
    </w:p>
    <w:p w:rsidR="00A75E6D" w:rsidRPr="00D825A7" w:rsidRDefault="00A75E6D" w:rsidP="00247E3A">
      <w:pPr>
        <w:pStyle w:val="Default"/>
        <w:rPr>
          <w:b/>
          <w:sz w:val="22"/>
          <w:szCs w:val="22"/>
          <w:lang w:val="it-IT"/>
        </w:rPr>
      </w:pPr>
    </w:p>
    <w:p w:rsidR="00A75E6D" w:rsidRPr="007253B3" w:rsidRDefault="00A75E6D" w:rsidP="00247E3A">
      <w:pPr>
        <w:pStyle w:val="Default"/>
        <w:rPr>
          <w:b/>
          <w:i/>
          <w:sz w:val="20"/>
          <w:szCs w:val="20"/>
        </w:rPr>
      </w:pPr>
      <w:r w:rsidRPr="007253B3">
        <w:rPr>
          <w:b/>
          <w:i/>
          <w:sz w:val="20"/>
        </w:rPr>
        <w:t>"Abstract"</w:t>
      </w:r>
    </w:p>
    <w:p w:rsidR="00A75E6D" w:rsidRPr="007253B3" w:rsidRDefault="00A75E6D" w:rsidP="00247E3A">
      <w:pPr>
        <w:pStyle w:val="Default"/>
        <w:rPr>
          <w:sz w:val="22"/>
          <w:szCs w:val="22"/>
        </w:rPr>
      </w:pPr>
    </w:p>
    <w:p w:rsidR="00A75E6D" w:rsidRPr="0043077E" w:rsidRDefault="00A75E6D" w:rsidP="00247E3A">
      <w:pPr>
        <w:pStyle w:val="Default"/>
        <w:rPr>
          <w:i/>
          <w:sz w:val="20"/>
          <w:szCs w:val="20"/>
        </w:rPr>
      </w:pPr>
      <w:r>
        <w:rPr>
          <w:i/>
          <w:sz w:val="20"/>
        </w:rPr>
        <w:t xml:space="preserve">In </w:t>
      </w:r>
      <w:smartTag w:uri="urn:schemas-microsoft-com:office:smarttags" w:element="City">
        <w:smartTag w:uri="urn:schemas-microsoft-com:office:smarttags" w:element="place">
          <w:r>
            <w:rPr>
              <w:i/>
              <w:sz w:val="20"/>
            </w:rPr>
            <w:t>Carinthia</w:t>
          </w:r>
        </w:smartTag>
      </w:smartTag>
      <w:r>
        <w:rPr>
          <w:i/>
          <w:sz w:val="20"/>
        </w:rPr>
        <w:t xml:space="preserve">, the air pollutants fine dust (PM10) and benzo(a)pyrene </w:t>
      </w:r>
      <w:r w:rsidRPr="0043077E">
        <w:rPr>
          <w:i/>
          <w:sz w:val="20"/>
          <w:szCs w:val="20"/>
        </w:rPr>
        <w:t xml:space="preserve">(B(a)P) </w:t>
      </w:r>
      <w:r>
        <w:rPr>
          <w:i/>
          <w:sz w:val="20"/>
        </w:rPr>
        <w:t xml:space="preserve">are registered in accordance with the Austrian Ambient Air Quality Act (IG-L). To that effect, a total of 12 PM10 measuring devices and 4 B(a)P measuring devices were in continuous operation state-wide in 2012 to check compliance with the limit and target values defined for permanent protection of human health. The registered PM10 and B(a)P concentrations indicate strong seasonal and meteorological variance with maximum values during the six months of winter. Limit and/or target values were exceeded mainly in the inner Alpine valleys and basins affected by frequent atmospheric inversions (Lavanttal valley, </w:t>
      </w:r>
      <w:smartTag w:uri="urn:schemas-microsoft-com:office:smarttags" w:element="City">
        <w:smartTag w:uri="urn:schemas-microsoft-com:office:smarttags" w:element="place">
          <w:r>
            <w:rPr>
              <w:i/>
              <w:sz w:val="20"/>
            </w:rPr>
            <w:t>Klagenfurt</w:t>
          </w:r>
        </w:smartTag>
      </w:smartTag>
      <w:r>
        <w:rPr>
          <w:i/>
          <w:sz w:val="20"/>
        </w:rPr>
        <w:t xml:space="preserve"> basin). In accordance with IG-L, so-called status surveys are to be prepared for these regions for the determination and description of substantial emission sources or emission source groups as well as for emission reduction later in suitable programmes. Here, considerable contributions to air pollutants came mainly from domestic fuel (PM10, B(a)P) and road traffic (PM10), with regard to the formation of secondary aerosols also from the industry and trade sector (PM10).</w:t>
      </w:r>
    </w:p>
    <w:p w:rsidR="00A75E6D" w:rsidRDefault="00A75E6D" w:rsidP="00D825A7">
      <w:pPr>
        <w:spacing w:after="240"/>
        <w:rPr>
          <w:rFonts w:ascii="Arial" w:hAnsi="Arial" w:cs="Arial"/>
          <w:b/>
          <w:i/>
          <w:sz w:val="20"/>
          <w:szCs w:val="20"/>
        </w:rPr>
      </w:pPr>
    </w:p>
    <w:p w:rsidR="00A75E6D" w:rsidRDefault="00A75E6D" w:rsidP="00D825A7">
      <w:pPr>
        <w:spacing w:after="240"/>
        <w:rPr>
          <w:rFonts w:ascii="Arial" w:hAnsi="Arial" w:cs="Arial"/>
          <w:b/>
          <w:i/>
          <w:sz w:val="20"/>
          <w:szCs w:val="20"/>
        </w:rPr>
      </w:pPr>
    </w:p>
    <w:p w:rsidR="00A75E6D" w:rsidRDefault="00A75E6D" w:rsidP="00D825A7">
      <w:pPr>
        <w:spacing w:after="240"/>
        <w:rPr>
          <w:rFonts w:ascii="Arial" w:hAnsi="Arial" w:cs="Arial"/>
          <w:b/>
          <w:i/>
          <w:sz w:val="20"/>
          <w:szCs w:val="20"/>
        </w:rPr>
      </w:pPr>
    </w:p>
    <w:p w:rsidR="00A75E6D" w:rsidRDefault="00A75E6D" w:rsidP="00D825A7">
      <w:pPr>
        <w:spacing w:after="240"/>
        <w:rPr>
          <w:rFonts w:ascii="Arial" w:hAnsi="Arial" w:cs="Arial"/>
          <w:b/>
          <w:i/>
          <w:sz w:val="20"/>
          <w:szCs w:val="20"/>
        </w:rPr>
      </w:pPr>
    </w:p>
    <w:p w:rsidR="00A75E6D" w:rsidRDefault="00A75E6D" w:rsidP="00D825A7">
      <w:pPr>
        <w:spacing w:after="240"/>
        <w:rPr>
          <w:rFonts w:ascii="Arial" w:hAnsi="Arial" w:cs="Arial"/>
          <w:b/>
          <w:i/>
          <w:sz w:val="20"/>
          <w:szCs w:val="20"/>
        </w:rPr>
      </w:pPr>
    </w:p>
    <w:p w:rsidR="00A75E6D" w:rsidRDefault="00A75E6D" w:rsidP="00D825A7">
      <w:pPr>
        <w:spacing w:after="240"/>
        <w:rPr>
          <w:rFonts w:ascii="Arial" w:hAnsi="Arial" w:cs="Arial"/>
          <w:b/>
          <w:i/>
          <w:sz w:val="20"/>
          <w:szCs w:val="20"/>
        </w:rPr>
      </w:pPr>
    </w:p>
    <w:p w:rsidR="00A75E6D" w:rsidRDefault="00A75E6D" w:rsidP="00D825A7">
      <w:pPr>
        <w:spacing w:after="240"/>
        <w:rPr>
          <w:rFonts w:ascii="Arial" w:hAnsi="Arial" w:cs="Arial"/>
          <w:b/>
          <w:i/>
          <w:sz w:val="20"/>
          <w:szCs w:val="20"/>
        </w:rPr>
      </w:pPr>
    </w:p>
    <w:p w:rsidR="00A75E6D" w:rsidRPr="0043077E" w:rsidRDefault="00A75E6D" w:rsidP="00D825A7">
      <w:pPr>
        <w:pStyle w:val="Footer"/>
        <w:rPr>
          <w:rFonts w:ascii="Arial" w:hAnsi="Arial" w:cs="Arial"/>
          <w:b/>
          <w:i/>
          <w:sz w:val="20"/>
          <w:szCs w:val="20"/>
        </w:rPr>
      </w:pPr>
      <w:r>
        <w:rPr>
          <w:noProof/>
        </w:rPr>
        <w:pict>
          <v:shape id="_x0000_i1027" type="#_x0000_t75" style="width:249.75pt;height:49.5pt;visibility:visible">
            <v:imagedata r:id="rId7" o:title=""/>
          </v:shape>
        </w:pict>
      </w:r>
      <w:r>
        <w:rPr>
          <w:noProof/>
        </w:rPr>
        <w:tab/>
      </w:r>
      <w:r>
        <w:rPr>
          <w:noProof/>
        </w:rPr>
        <w:pict>
          <v:shape id="_x0000_i1028" type="#_x0000_t75" style="width:141.75pt;height:30pt;visibility:visible">
            <v:imagedata r:id="rId8" o:title=""/>
          </v:shape>
        </w:pict>
      </w:r>
    </w:p>
    <w:sectPr w:rsidR="00A75E6D" w:rsidRPr="0043077E" w:rsidSect="00586920">
      <w:pgSz w:w="11906" w:h="16838" w:code="9"/>
      <w:pgMar w:top="1701"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4323"/>
    <w:rsid w:val="00030453"/>
    <w:rsid w:val="00044FF1"/>
    <w:rsid w:val="000553C4"/>
    <w:rsid w:val="00085240"/>
    <w:rsid w:val="0009225E"/>
    <w:rsid w:val="000A3762"/>
    <w:rsid w:val="000C1D4C"/>
    <w:rsid w:val="000D3633"/>
    <w:rsid w:val="001112EC"/>
    <w:rsid w:val="00113B25"/>
    <w:rsid w:val="00145376"/>
    <w:rsid w:val="00173CFE"/>
    <w:rsid w:val="00182796"/>
    <w:rsid w:val="001C6D13"/>
    <w:rsid w:val="001E549E"/>
    <w:rsid w:val="002009BA"/>
    <w:rsid w:val="00200B16"/>
    <w:rsid w:val="002135C9"/>
    <w:rsid w:val="00247754"/>
    <w:rsid w:val="00247E3A"/>
    <w:rsid w:val="00250E0A"/>
    <w:rsid w:val="00253362"/>
    <w:rsid w:val="0025366E"/>
    <w:rsid w:val="0025574E"/>
    <w:rsid w:val="00270A41"/>
    <w:rsid w:val="002725AF"/>
    <w:rsid w:val="002851D8"/>
    <w:rsid w:val="002A0971"/>
    <w:rsid w:val="002A185C"/>
    <w:rsid w:val="002D404B"/>
    <w:rsid w:val="00301350"/>
    <w:rsid w:val="00313899"/>
    <w:rsid w:val="0032764C"/>
    <w:rsid w:val="0033737D"/>
    <w:rsid w:val="00345C6C"/>
    <w:rsid w:val="003654A8"/>
    <w:rsid w:val="003761F9"/>
    <w:rsid w:val="00384323"/>
    <w:rsid w:val="00385876"/>
    <w:rsid w:val="003A3E07"/>
    <w:rsid w:val="003B5F92"/>
    <w:rsid w:val="003C514D"/>
    <w:rsid w:val="003C5B10"/>
    <w:rsid w:val="003F7863"/>
    <w:rsid w:val="0040096C"/>
    <w:rsid w:val="004035A9"/>
    <w:rsid w:val="004047B7"/>
    <w:rsid w:val="00427604"/>
    <w:rsid w:val="0043077E"/>
    <w:rsid w:val="00434B94"/>
    <w:rsid w:val="004639C2"/>
    <w:rsid w:val="00465FA9"/>
    <w:rsid w:val="00475787"/>
    <w:rsid w:val="00482903"/>
    <w:rsid w:val="004A34D3"/>
    <w:rsid w:val="004D03E8"/>
    <w:rsid w:val="004D0632"/>
    <w:rsid w:val="004E6257"/>
    <w:rsid w:val="005039A2"/>
    <w:rsid w:val="00512297"/>
    <w:rsid w:val="00547AB3"/>
    <w:rsid w:val="0056358A"/>
    <w:rsid w:val="00572B79"/>
    <w:rsid w:val="00586920"/>
    <w:rsid w:val="005E01B3"/>
    <w:rsid w:val="005E3221"/>
    <w:rsid w:val="005E324D"/>
    <w:rsid w:val="005E33D1"/>
    <w:rsid w:val="005F679F"/>
    <w:rsid w:val="005F7DB9"/>
    <w:rsid w:val="00602174"/>
    <w:rsid w:val="0061254D"/>
    <w:rsid w:val="006260A5"/>
    <w:rsid w:val="00643CE8"/>
    <w:rsid w:val="00644775"/>
    <w:rsid w:val="0067636E"/>
    <w:rsid w:val="006822BE"/>
    <w:rsid w:val="00684432"/>
    <w:rsid w:val="006A4B1B"/>
    <w:rsid w:val="006B233D"/>
    <w:rsid w:val="006C3952"/>
    <w:rsid w:val="006F6F60"/>
    <w:rsid w:val="007008F3"/>
    <w:rsid w:val="00700E35"/>
    <w:rsid w:val="00700F7B"/>
    <w:rsid w:val="007039D3"/>
    <w:rsid w:val="0071285A"/>
    <w:rsid w:val="007253B3"/>
    <w:rsid w:val="00741635"/>
    <w:rsid w:val="00756070"/>
    <w:rsid w:val="007655BE"/>
    <w:rsid w:val="00775766"/>
    <w:rsid w:val="00776338"/>
    <w:rsid w:val="00776E1B"/>
    <w:rsid w:val="007A060C"/>
    <w:rsid w:val="007B08F0"/>
    <w:rsid w:val="007B1D1C"/>
    <w:rsid w:val="007C0C74"/>
    <w:rsid w:val="007C1B22"/>
    <w:rsid w:val="007C356E"/>
    <w:rsid w:val="007C5F0A"/>
    <w:rsid w:val="007D2F2F"/>
    <w:rsid w:val="007E1A11"/>
    <w:rsid w:val="007F3037"/>
    <w:rsid w:val="007F427E"/>
    <w:rsid w:val="007F7C5F"/>
    <w:rsid w:val="008009F2"/>
    <w:rsid w:val="00832AF8"/>
    <w:rsid w:val="00837723"/>
    <w:rsid w:val="00846C0A"/>
    <w:rsid w:val="00851B14"/>
    <w:rsid w:val="00862275"/>
    <w:rsid w:val="00863504"/>
    <w:rsid w:val="00873642"/>
    <w:rsid w:val="008866D4"/>
    <w:rsid w:val="008906C6"/>
    <w:rsid w:val="00893166"/>
    <w:rsid w:val="008B7F8D"/>
    <w:rsid w:val="008C70FC"/>
    <w:rsid w:val="008E15F2"/>
    <w:rsid w:val="008F6D20"/>
    <w:rsid w:val="00901660"/>
    <w:rsid w:val="00941934"/>
    <w:rsid w:val="0094246F"/>
    <w:rsid w:val="00946C67"/>
    <w:rsid w:val="009A23DF"/>
    <w:rsid w:val="009D7ECA"/>
    <w:rsid w:val="009E14A7"/>
    <w:rsid w:val="00A26F84"/>
    <w:rsid w:val="00A500B2"/>
    <w:rsid w:val="00A75E6D"/>
    <w:rsid w:val="00A84CD1"/>
    <w:rsid w:val="00A86BE5"/>
    <w:rsid w:val="00AA5A5E"/>
    <w:rsid w:val="00AA60DD"/>
    <w:rsid w:val="00AB4D8B"/>
    <w:rsid w:val="00AC3FCC"/>
    <w:rsid w:val="00AF4A3C"/>
    <w:rsid w:val="00B023D8"/>
    <w:rsid w:val="00B072C6"/>
    <w:rsid w:val="00B238D7"/>
    <w:rsid w:val="00B315EE"/>
    <w:rsid w:val="00B53A59"/>
    <w:rsid w:val="00B547D4"/>
    <w:rsid w:val="00B65954"/>
    <w:rsid w:val="00B65ACD"/>
    <w:rsid w:val="00B77878"/>
    <w:rsid w:val="00B8132D"/>
    <w:rsid w:val="00B87C86"/>
    <w:rsid w:val="00B90C63"/>
    <w:rsid w:val="00B95CE5"/>
    <w:rsid w:val="00BC511E"/>
    <w:rsid w:val="00BC561B"/>
    <w:rsid w:val="00BE239D"/>
    <w:rsid w:val="00BE48D7"/>
    <w:rsid w:val="00C566BF"/>
    <w:rsid w:val="00C77DA6"/>
    <w:rsid w:val="00C92440"/>
    <w:rsid w:val="00CB1E3E"/>
    <w:rsid w:val="00CE1F0C"/>
    <w:rsid w:val="00CE24ED"/>
    <w:rsid w:val="00CF1205"/>
    <w:rsid w:val="00D067A0"/>
    <w:rsid w:val="00D2125E"/>
    <w:rsid w:val="00D23704"/>
    <w:rsid w:val="00D35C42"/>
    <w:rsid w:val="00D825A7"/>
    <w:rsid w:val="00DA5561"/>
    <w:rsid w:val="00DD185A"/>
    <w:rsid w:val="00DD2842"/>
    <w:rsid w:val="00DD4054"/>
    <w:rsid w:val="00DD5E6F"/>
    <w:rsid w:val="00E208D2"/>
    <w:rsid w:val="00E34AB2"/>
    <w:rsid w:val="00E55BBB"/>
    <w:rsid w:val="00E67790"/>
    <w:rsid w:val="00E71260"/>
    <w:rsid w:val="00E77B47"/>
    <w:rsid w:val="00E85233"/>
    <w:rsid w:val="00EC2652"/>
    <w:rsid w:val="00EF06C0"/>
    <w:rsid w:val="00EF2402"/>
    <w:rsid w:val="00EF3416"/>
    <w:rsid w:val="00F238A4"/>
    <w:rsid w:val="00F273B8"/>
    <w:rsid w:val="00F31316"/>
    <w:rsid w:val="00F43068"/>
    <w:rsid w:val="00F4509C"/>
    <w:rsid w:val="00F46C46"/>
    <w:rsid w:val="00F501E5"/>
    <w:rsid w:val="00F5340E"/>
    <w:rsid w:val="00FA348E"/>
    <w:rsid w:val="00FB0810"/>
    <w:rsid w:val="00FB4480"/>
    <w:rsid w:val="00FC4FD4"/>
    <w:rsid w:val="00FC71C8"/>
    <w:rsid w:val="00FD3926"/>
    <w:rsid w:val="00FF4424"/>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A59"/>
    <w:pPr>
      <w:spacing w:after="200" w:line="276" w:lineRule="auto"/>
    </w:pPr>
    <w:rPr>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47E3A"/>
    <w:pPr>
      <w:autoSpaceDE w:val="0"/>
      <w:autoSpaceDN w:val="0"/>
      <w:adjustRightInd w:val="0"/>
    </w:pPr>
    <w:rPr>
      <w:rFonts w:ascii="Arial" w:hAnsi="Arial" w:cs="Arial"/>
      <w:color w:val="000000"/>
      <w:sz w:val="24"/>
      <w:szCs w:val="24"/>
      <w:lang w:val="en-GB" w:eastAsia="en-GB"/>
    </w:rPr>
  </w:style>
  <w:style w:type="character" w:styleId="Hyperlink">
    <w:name w:val="Hyperlink"/>
    <w:basedOn w:val="DefaultParagraphFont"/>
    <w:uiPriority w:val="99"/>
    <w:rsid w:val="002851D8"/>
    <w:rPr>
      <w:rFonts w:cs="Times New Roman"/>
      <w:color w:val="0000FF"/>
      <w:u w:val="single"/>
    </w:rPr>
  </w:style>
  <w:style w:type="paragraph" w:styleId="Header">
    <w:name w:val="header"/>
    <w:basedOn w:val="Normal"/>
    <w:link w:val="HeaderChar"/>
    <w:uiPriority w:val="99"/>
    <w:rsid w:val="00D825A7"/>
    <w:pPr>
      <w:tabs>
        <w:tab w:val="center" w:pos="4536"/>
        <w:tab w:val="right" w:pos="9072"/>
      </w:tabs>
      <w:spacing w:after="0" w:line="240" w:lineRule="auto"/>
    </w:pPr>
    <w:rPr>
      <w:lang w:val="sl-SI" w:eastAsia="en-US"/>
    </w:rPr>
  </w:style>
  <w:style w:type="character" w:customStyle="1" w:styleId="HeaderChar">
    <w:name w:val="Header Char"/>
    <w:basedOn w:val="DefaultParagraphFont"/>
    <w:link w:val="Header"/>
    <w:uiPriority w:val="99"/>
    <w:locked/>
    <w:rsid w:val="00D825A7"/>
    <w:rPr>
      <w:rFonts w:ascii="Calibri" w:hAnsi="Calibri" w:cs="Times New Roman"/>
      <w:sz w:val="22"/>
      <w:szCs w:val="22"/>
      <w:lang w:val="sl-SI" w:eastAsia="en-US" w:bidi="ar-SA"/>
    </w:rPr>
  </w:style>
  <w:style w:type="paragraph" w:styleId="Footer">
    <w:name w:val="footer"/>
    <w:basedOn w:val="Normal"/>
    <w:link w:val="FooterChar"/>
    <w:uiPriority w:val="99"/>
    <w:rsid w:val="00D825A7"/>
    <w:pPr>
      <w:tabs>
        <w:tab w:val="center" w:pos="4536"/>
        <w:tab w:val="right" w:pos="9072"/>
      </w:tabs>
      <w:spacing w:after="0" w:line="240" w:lineRule="auto"/>
    </w:pPr>
    <w:rPr>
      <w:lang w:val="sl-SI" w:eastAsia="en-US"/>
    </w:rPr>
  </w:style>
  <w:style w:type="character" w:customStyle="1" w:styleId="FooterChar">
    <w:name w:val="Footer Char"/>
    <w:basedOn w:val="DefaultParagraphFont"/>
    <w:link w:val="Footer"/>
    <w:uiPriority w:val="99"/>
    <w:locked/>
    <w:rsid w:val="00D825A7"/>
    <w:rPr>
      <w:rFonts w:ascii="Calibri" w:hAnsi="Calibri" w:cs="Times New Roman"/>
      <w:sz w:val="22"/>
      <w:szCs w:val="22"/>
      <w:lang w:val="sl-SI"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t8.post@ktn.gv.at"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217</Words>
  <Characters>1370</Characters>
  <Application>Microsoft Office Outlook</Application>
  <DocSecurity>0</DocSecurity>
  <Lines>0</Lines>
  <Paragraphs>0</Paragraphs>
  <ScaleCrop>false</ScaleCrop>
  <Manager>schweickhardt - das übersetzungsbüro</Manager>
  <Company>Amt der Kärntner Landesregierung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 Dust (PM10) and Benzo(a)Pyrene (B(a)P) in Carinthia</dc:title>
  <dc:subject/>
  <dc:creator>schweickhardt - das übersetzungsbüro; HEIMBURGER Gerhard</dc:creator>
  <cp:keywords/>
  <dc:description>rea/glatz</dc:description>
  <cp:lastModifiedBy>kus27</cp:lastModifiedBy>
  <cp:revision>5</cp:revision>
  <cp:lastPrinted>2013-07-11T09:52:00Z</cp:lastPrinted>
  <dcterms:created xsi:type="dcterms:W3CDTF">2013-07-23T07:28:00Z</dcterms:created>
  <dcterms:modified xsi:type="dcterms:W3CDTF">2013-08-01T07:47:00Z</dcterms:modified>
</cp:coreProperties>
</file>